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7E8EC4E6"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634894">
        <w:rPr>
          <w:rFonts w:ascii="Arial" w:hAnsi="Arial" w:cs="Arial"/>
          <w:b/>
          <w:bCs/>
          <w:sz w:val="24"/>
        </w:rPr>
        <w:t>8</w:t>
      </w:r>
      <w:r w:rsidR="00F24F8A">
        <w:rPr>
          <w:rFonts w:ascii="Arial" w:hAnsi="Arial" w:cs="Arial"/>
          <w:b/>
          <w:bCs/>
          <w:sz w:val="24"/>
        </w:rPr>
        <w:t>-bis</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961D48">
        <w:rPr>
          <w:rFonts w:ascii="Arial" w:hAnsi="Arial" w:cs="Arial"/>
          <w:b/>
          <w:bCs/>
          <w:sz w:val="24"/>
        </w:rPr>
        <w:t>8638</w:t>
      </w:r>
    </w:p>
    <w:p w14:paraId="6D3EAF1D" w14:textId="786BCB35" w:rsidR="00A968BE" w:rsidRDefault="00F24F8A"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Hefei</w:t>
      </w:r>
      <w:r w:rsidR="00634894" w:rsidRPr="002F0757">
        <w:rPr>
          <w:rFonts w:ascii="Arial" w:eastAsia="MS Mincho" w:hAnsi="Arial" w:cs="Arial"/>
          <w:b/>
          <w:bCs/>
          <w:sz w:val="24"/>
          <w:lang w:eastAsia="ja-JP"/>
        </w:rPr>
        <w:t xml:space="preserve">, </w:t>
      </w:r>
      <w:r>
        <w:rPr>
          <w:rFonts w:ascii="Arial" w:eastAsia="MS Mincho" w:hAnsi="Arial" w:cs="Arial"/>
          <w:b/>
          <w:bCs/>
          <w:sz w:val="24"/>
          <w:lang w:eastAsia="ja-JP"/>
        </w:rPr>
        <w:t>China</w:t>
      </w:r>
      <w:r w:rsidR="00634894" w:rsidRPr="005C7597">
        <w:rPr>
          <w:rFonts w:ascii="Arial" w:eastAsia="MS Mincho" w:hAnsi="Arial" w:cs="Arial"/>
          <w:b/>
          <w:bCs/>
          <w:sz w:val="24"/>
          <w:lang w:eastAsia="ja-JP"/>
        </w:rPr>
        <w:t xml:space="preserve">, </w:t>
      </w:r>
      <w:r>
        <w:rPr>
          <w:rFonts w:ascii="Arial" w:hAnsi="Arial" w:cs="Arial"/>
          <w:b/>
          <w:bCs/>
          <w:sz w:val="24"/>
        </w:rPr>
        <w:t>October</w:t>
      </w:r>
      <w:r w:rsidR="00FA177E">
        <w:rPr>
          <w:rFonts w:ascii="Arial" w:hAnsi="Arial" w:cs="Arial"/>
          <w:b/>
          <w:bCs/>
          <w:sz w:val="24"/>
        </w:rPr>
        <w:t xml:space="preserve"> </w:t>
      </w:r>
      <w:r>
        <w:rPr>
          <w:rFonts w:ascii="Arial" w:hAnsi="Arial" w:cs="Arial"/>
          <w:b/>
          <w:bCs/>
          <w:sz w:val="24"/>
        </w:rPr>
        <w:t>14</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eastAsia="MS Mincho" w:hAnsi="Arial" w:cs="Arial"/>
          <w:b/>
          <w:bCs/>
          <w:sz w:val="24"/>
          <w:lang w:eastAsia="ja-JP"/>
        </w:rPr>
        <w:t>October</w:t>
      </w:r>
      <w:r w:rsidR="00DF133D">
        <w:rPr>
          <w:rFonts w:ascii="Arial" w:eastAsia="MS Mincho" w:hAnsi="Arial" w:cs="Arial"/>
          <w:b/>
          <w:bCs/>
          <w:sz w:val="24"/>
          <w:lang w:eastAsia="ja-JP"/>
        </w:rPr>
        <w:t xml:space="preserve"> </w:t>
      </w:r>
      <w:r>
        <w:rPr>
          <w:rFonts w:ascii="Arial" w:eastAsia="MS Mincho" w:hAnsi="Arial" w:cs="Arial"/>
          <w:b/>
          <w:bCs/>
          <w:sz w:val="24"/>
          <w:lang w:eastAsia="ja-JP"/>
        </w:rPr>
        <w:t>18</w:t>
      </w:r>
      <w:r>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676C7731"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w:t>
      </w:r>
      <w:r w:rsidR="004F61F5">
        <w:rPr>
          <w:lang w:val="en-US"/>
        </w:rPr>
        <w:t>8-bis</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067F203D" w:rsidR="00193987" w:rsidRDefault="00975380" w:rsidP="00193987">
      <w:pPr>
        <w:pStyle w:val="ListParagraph"/>
        <w:numPr>
          <w:ilvl w:val="2"/>
          <w:numId w:val="2"/>
        </w:numPr>
        <w:ind w:leftChars="0" w:left="720"/>
        <w:rPr>
          <w:lang w:eastAsia="ko-KR"/>
        </w:rPr>
      </w:pPr>
      <w:r>
        <w:rPr>
          <w:lang w:eastAsia="ko-KR"/>
        </w:rPr>
        <w:t>Issue</w:t>
      </w:r>
      <w:r w:rsidR="006A2454">
        <w:rPr>
          <w:lang w:eastAsia="ko-KR"/>
        </w:rPr>
        <w:t>s</w:t>
      </w:r>
      <w:r w:rsidR="00193987">
        <w:rPr>
          <w:lang w:eastAsia="ko-KR"/>
        </w:rPr>
        <w:t xml:space="preserve"> </w:t>
      </w:r>
      <w:r w:rsidR="006A2454">
        <w:rPr>
          <w:lang w:eastAsia="ko-KR"/>
        </w:rPr>
        <w:t>1/2</w:t>
      </w:r>
      <w:r w:rsidR="00193987">
        <w:rPr>
          <w:lang w:eastAsia="ko-KR"/>
        </w:rPr>
        <w:t xml:space="preserve">: </w:t>
      </w:r>
      <w:r w:rsidR="006A2454">
        <w:rPr>
          <w:lang w:eastAsia="ko-KR"/>
        </w:rPr>
        <w:t>SRS port grouping for TDD &amp; Type-I SP/Type-II: active resource counting</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74A637C3" w14:textId="77777777" w:rsidR="006A2454" w:rsidRDefault="006A2454" w:rsidP="006A2454">
            <w:pPr>
              <w:snapToGrid w:val="0"/>
              <w:rPr>
                <w:sz w:val="20"/>
                <w:szCs w:val="24"/>
                <w:lang w:eastAsia="zh-TW"/>
              </w:rPr>
            </w:pPr>
            <w:r>
              <w:rPr>
                <w:rFonts w:eastAsia="Batang"/>
                <w:b/>
                <w:sz w:val="20"/>
                <w:u w:val="single"/>
              </w:rPr>
              <w:t>Proposal 1.A</w:t>
            </w:r>
            <w:r>
              <w:rPr>
                <w:rFonts w:eastAsia="Batang"/>
                <w:sz w:val="20"/>
              </w:rPr>
              <w:t xml:space="preserve">: </w:t>
            </w:r>
            <w:r>
              <w:rPr>
                <w:sz w:val="20"/>
                <w:szCs w:val="24"/>
                <w:lang w:eastAsia="zh-TW"/>
              </w:rPr>
              <w:t>For a UE configured with a total of P</w:t>
            </w:r>
            <w:r>
              <w:rPr>
                <w:sz w:val="20"/>
                <w:szCs w:val="24"/>
                <w:vertAlign w:val="subscript"/>
                <w:lang w:eastAsia="zh-TW"/>
              </w:rPr>
              <w:t>SRS</w:t>
            </w:r>
            <w:r>
              <w:rPr>
                <w:sz w:val="20"/>
                <w:szCs w:val="24"/>
                <w:lang w:eastAsia="zh-TW"/>
              </w:rPr>
              <w:t>=6 or 8 ports across ≥1 SRS resources</w:t>
            </w:r>
            <w:r>
              <w:rPr>
                <w:rFonts w:eastAsia="Times New Roman"/>
                <w:sz w:val="24"/>
                <w:szCs w:val="24"/>
              </w:rPr>
              <w:t xml:space="preserve"> </w:t>
            </w:r>
            <w:r>
              <w:rPr>
                <w:sz w:val="20"/>
                <w:szCs w:val="24"/>
                <w:lang w:eastAsia="zh-TW"/>
              </w:rPr>
              <w:t>for antenna switching intended for xT6R or xT8R, respectively, support the following fixed SRS port grouping where (with the P</w:t>
            </w:r>
            <w:r>
              <w:rPr>
                <w:sz w:val="20"/>
                <w:szCs w:val="24"/>
                <w:vertAlign w:val="subscript"/>
                <w:lang w:eastAsia="zh-TW"/>
              </w:rPr>
              <w:t>SRS</w:t>
            </w:r>
            <w:r>
              <w:rPr>
                <w:sz w:val="20"/>
                <w:szCs w:val="24"/>
                <w:lang w:eastAsia="zh-TW"/>
              </w:rPr>
              <w:t xml:space="preserve"> ports indexed in an ascending order according to SRS resource ID and port number within each SRS resource): </w:t>
            </w:r>
          </w:p>
          <w:p w14:paraId="27B61912" w14:textId="77777777" w:rsidR="006A2454" w:rsidRDefault="006A2454" w:rsidP="00E353A8">
            <w:pPr>
              <w:numPr>
                <w:ilvl w:val="0"/>
                <w:numId w:val="44"/>
              </w:numPr>
              <w:snapToGrid w:val="0"/>
              <w:rPr>
                <w:rFonts w:eastAsia="Times New Roman"/>
                <w:sz w:val="20"/>
                <w:szCs w:val="24"/>
                <w:lang w:eastAsia="zh-TW"/>
              </w:rPr>
            </w:pPr>
            <w:r>
              <w:rPr>
                <w:rFonts w:eastAsia="Times New Roman"/>
                <w:sz w:val="20"/>
                <w:szCs w:val="24"/>
                <w:lang w:eastAsia="zh-TW"/>
              </w:rPr>
              <w:t>SRS port group 0, corresponding to CW0, comprises the even P</w:t>
            </w:r>
            <w:r>
              <w:rPr>
                <w:rFonts w:eastAsia="Times New Roman"/>
                <w:sz w:val="20"/>
                <w:szCs w:val="24"/>
                <w:vertAlign w:val="subscript"/>
                <w:lang w:eastAsia="zh-TW"/>
              </w:rPr>
              <w:t>SRS</w:t>
            </w:r>
            <w:r>
              <w:rPr>
                <w:rFonts w:eastAsia="Times New Roman"/>
                <w:sz w:val="20"/>
                <w:szCs w:val="24"/>
                <w:lang w:eastAsia="zh-TW"/>
              </w:rPr>
              <w:t>/2 out of P</w:t>
            </w:r>
            <w:r>
              <w:rPr>
                <w:rFonts w:eastAsia="Times New Roman"/>
                <w:sz w:val="20"/>
                <w:szCs w:val="24"/>
                <w:vertAlign w:val="subscript"/>
                <w:lang w:eastAsia="zh-TW"/>
              </w:rPr>
              <w:t>SRS</w:t>
            </w:r>
            <w:r>
              <w:rPr>
                <w:rFonts w:eastAsia="Times New Roman"/>
                <w:sz w:val="20"/>
                <w:szCs w:val="24"/>
                <w:lang w:eastAsia="zh-TW"/>
              </w:rPr>
              <w:t xml:space="preserve"> ports; and </w:t>
            </w:r>
          </w:p>
          <w:p w14:paraId="0FEC8A4E" w14:textId="77777777" w:rsidR="006A2454" w:rsidRDefault="006A2454" w:rsidP="00E353A8">
            <w:pPr>
              <w:numPr>
                <w:ilvl w:val="0"/>
                <w:numId w:val="44"/>
              </w:numPr>
              <w:snapToGrid w:val="0"/>
              <w:rPr>
                <w:rFonts w:eastAsia="Times New Roman"/>
                <w:sz w:val="20"/>
                <w:szCs w:val="24"/>
                <w:lang w:eastAsia="zh-TW"/>
              </w:rPr>
            </w:pPr>
            <w:r>
              <w:rPr>
                <w:rFonts w:eastAsia="Times New Roman"/>
                <w:sz w:val="20"/>
                <w:szCs w:val="24"/>
                <w:lang w:eastAsia="zh-TW"/>
              </w:rPr>
              <w:t>SRS port group 1, corresponding to CW1, comprises the odd P</w:t>
            </w:r>
            <w:r>
              <w:rPr>
                <w:rFonts w:eastAsia="Times New Roman"/>
                <w:sz w:val="20"/>
                <w:szCs w:val="24"/>
                <w:vertAlign w:val="subscript"/>
                <w:lang w:eastAsia="zh-TW"/>
              </w:rPr>
              <w:t>SRS</w:t>
            </w:r>
            <w:r>
              <w:rPr>
                <w:rFonts w:eastAsia="Times New Roman"/>
                <w:sz w:val="20"/>
                <w:szCs w:val="24"/>
                <w:lang w:eastAsia="zh-TW"/>
              </w:rPr>
              <w:t>/2 out of P</w:t>
            </w:r>
            <w:r>
              <w:rPr>
                <w:rFonts w:eastAsia="Times New Roman"/>
                <w:sz w:val="20"/>
                <w:szCs w:val="24"/>
                <w:vertAlign w:val="subscript"/>
                <w:lang w:eastAsia="zh-TW"/>
              </w:rPr>
              <w:t>SRS</w:t>
            </w:r>
            <w:r>
              <w:rPr>
                <w:rFonts w:eastAsia="Times New Roman"/>
                <w:sz w:val="20"/>
                <w:szCs w:val="24"/>
                <w:lang w:eastAsia="zh-TW"/>
              </w:rPr>
              <w:t xml:space="preserve"> ports </w:t>
            </w:r>
          </w:p>
          <w:p w14:paraId="00827FBF" w14:textId="77777777" w:rsidR="006A2454" w:rsidRDefault="006A2454" w:rsidP="006A2454">
            <w:pPr>
              <w:snapToGrid w:val="0"/>
              <w:jc w:val="both"/>
              <w:rPr>
                <w:rFonts w:eastAsia="Batang"/>
                <w:sz w:val="20"/>
              </w:rPr>
            </w:pPr>
            <w:r>
              <w:rPr>
                <w:rFonts w:eastAsia="Batang"/>
                <w:sz w:val="20"/>
              </w:rPr>
              <w:t xml:space="preserve">The above feature is applicable only for </w:t>
            </w:r>
            <w:proofErr w:type="spellStart"/>
            <w:r>
              <w:rPr>
                <w:rFonts w:eastAsia="Batang"/>
                <w:sz w:val="20"/>
              </w:rPr>
              <w:t>reportQuantity</w:t>
            </w:r>
            <w:proofErr w:type="spellEnd"/>
            <w:r>
              <w:rPr>
                <w:rFonts w:eastAsia="Batang"/>
                <w:sz w:val="20"/>
              </w:rPr>
              <w:t xml:space="preserve"> = ‘cri-RI-CQI’</w:t>
            </w:r>
          </w:p>
          <w:p w14:paraId="296B78B6" w14:textId="77777777" w:rsidR="006A2454" w:rsidRDefault="006A2454" w:rsidP="006A2454">
            <w:pPr>
              <w:snapToGrid w:val="0"/>
              <w:jc w:val="both"/>
              <w:rPr>
                <w:rFonts w:eastAsia="Batang"/>
                <w:sz w:val="20"/>
              </w:rPr>
            </w:pPr>
            <w:r>
              <w:rPr>
                <w:rFonts w:eastAsia="Batang"/>
                <w:sz w:val="20"/>
              </w:rPr>
              <w:t xml:space="preserve">No other spec enhancement is introduced on new CW-to-layer mapping, DL resource allocation, CSI feedback, and DCI format </w:t>
            </w:r>
          </w:p>
          <w:p w14:paraId="1B02AC0C" w14:textId="77777777" w:rsidR="006A2454" w:rsidRDefault="006A2454" w:rsidP="006A2454">
            <w:pPr>
              <w:snapToGrid w:val="0"/>
              <w:rPr>
                <w:rFonts w:eastAsia="Times New Roman"/>
                <w:sz w:val="20"/>
                <w:szCs w:val="24"/>
                <w:lang w:eastAsia="zh-TW"/>
              </w:rPr>
            </w:pPr>
            <w:r>
              <w:rPr>
                <w:rFonts w:eastAsia="Times New Roman"/>
                <w:sz w:val="20"/>
                <w:szCs w:val="24"/>
                <w:lang w:eastAsia="zh-TW"/>
              </w:rPr>
              <w:t xml:space="preserve">Note: The above grouping assumption is to align NW and UE on the association between SRS ports and reported CQIs for the two CWs when </w:t>
            </w:r>
            <w:proofErr w:type="spellStart"/>
            <w:r>
              <w:rPr>
                <w:rFonts w:eastAsia="Batang"/>
                <w:sz w:val="20"/>
              </w:rPr>
              <w:t>reportQuantity</w:t>
            </w:r>
            <w:proofErr w:type="spellEnd"/>
            <w:r>
              <w:rPr>
                <w:rFonts w:eastAsia="Batang"/>
                <w:sz w:val="20"/>
              </w:rPr>
              <w:t xml:space="preserve"> = ‘cri-RI-CQI’</w:t>
            </w:r>
            <w:r>
              <w:rPr>
                <w:rFonts w:eastAsia="Times New Roman"/>
                <w:sz w:val="20"/>
                <w:szCs w:val="24"/>
                <w:lang w:eastAsia="zh-TW"/>
              </w:rPr>
              <w:t>.</w:t>
            </w:r>
          </w:p>
          <w:p w14:paraId="508F03BD" w14:textId="77777777" w:rsidR="006A2454" w:rsidRDefault="006A2454" w:rsidP="006A2454">
            <w:pPr>
              <w:snapToGrid w:val="0"/>
              <w:rPr>
                <w:sz w:val="20"/>
                <w:szCs w:val="24"/>
                <w:lang w:eastAsia="zh-TW"/>
              </w:rPr>
            </w:pPr>
            <w:r>
              <w:rPr>
                <w:sz w:val="20"/>
                <w:szCs w:val="24"/>
                <w:lang w:eastAsia="zh-TW"/>
              </w:rPr>
              <w:t>Note: different SRS ports are associated with different UE antenna ports.</w:t>
            </w:r>
          </w:p>
          <w:p w14:paraId="198F54C6" w14:textId="77777777" w:rsidR="006A2454" w:rsidRDefault="006A2454" w:rsidP="006A2454">
            <w:pPr>
              <w:snapToGrid w:val="0"/>
              <w:rPr>
                <w:sz w:val="20"/>
                <w:szCs w:val="24"/>
                <w:lang w:eastAsia="zh-TW"/>
              </w:rPr>
            </w:pPr>
            <w:r>
              <w:rPr>
                <w:sz w:val="20"/>
                <w:szCs w:val="24"/>
                <w:lang w:eastAsia="zh-TW"/>
              </w:rPr>
              <w:t>Note: if one single CW is scheduled, both SRS port groups can correspond to the same CW, i.e. no enhancement is needed for the single-CW case</w:t>
            </w:r>
          </w:p>
          <w:p w14:paraId="2AB3E954" w14:textId="77777777" w:rsidR="006A2454" w:rsidRDefault="006A2454" w:rsidP="006A2454">
            <w:pPr>
              <w:snapToGrid w:val="0"/>
              <w:rPr>
                <w:sz w:val="20"/>
                <w:lang w:eastAsia="zh-TW"/>
              </w:rPr>
            </w:pPr>
            <w:r>
              <w:rPr>
                <w:sz w:val="20"/>
                <w:szCs w:val="24"/>
                <w:lang w:eastAsia="zh-TW"/>
              </w:rPr>
              <w:t xml:space="preserve">Note: This feature is a separate UE capability and, for UEs supporting this capability, </w:t>
            </w:r>
            <w:r>
              <w:rPr>
                <w:sz w:val="20"/>
                <w:lang w:eastAsia="zh-TW"/>
              </w:rPr>
              <w:t>configured via RRC (FFS details on the extend of RRC configuration)</w:t>
            </w:r>
          </w:p>
          <w:p w14:paraId="530AF43C" w14:textId="77777777" w:rsidR="006A2454" w:rsidRDefault="006A2454" w:rsidP="006A2454">
            <w:pPr>
              <w:overflowPunct w:val="0"/>
              <w:autoSpaceDE w:val="0"/>
              <w:autoSpaceDN w:val="0"/>
              <w:adjustRightInd w:val="0"/>
              <w:snapToGrid w:val="0"/>
              <w:textAlignment w:val="baseline"/>
              <w:rPr>
                <w:rFonts w:eastAsia="Times New Roman"/>
                <w:sz w:val="20"/>
                <w:szCs w:val="24"/>
              </w:rPr>
            </w:pPr>
            <w:r>
              <w:rPr>
                <w:rFonts w:eastAsia="Times New Roman"/>
                <w:sz w:val="20"/>
                <w:szCs w:val="24"/>
              </w:rPr>
              <w:t>Note: Whether to support 6Rx with more than 4 layers is to be decided in RAN4 Rel-19 RF enhancements WI</w:t>
            </w:r>
          </w:p>
          <w:p w14:paraId="66488EE4" w14:textId="77777777" w:rsidR="006A2454" w:rsidRDefault="006A2454" w:rsidP="006A2454">
            <w:pPr>
              <w:overflowPunct w:val="0"/>
              <w:snapToGrid w:val="0"/>
              <w:textAlignment w:val="baseline"/>
              <w:rPr>
                <w:rFonts w:eastAsia="Times New Roman"/>
                <w:color w:val="000000" w:themeColor="text1"/>
                <w:kern w:val="24"/>
                <w:sz w:val="20"/>
                <w:szCs w:val="26"/>
              </w:rPr>
            </w:pPr>
            <w:r w:rsidRPr="00C12CAE">
              <w:rPr>
                <w:rFonts w:eastAsia="Times New Roman"/>
                <w:color w:val="000000" w:themeColor="text1"/>
                <w:kern w:val="24"/>
                <w:sz w:val="20"/>
                <w:szCs w:val="26"/>
              </w:rPr>
              <w:t>FFS (by RAN1#118bis): Whether there is impact on mapping between CWs to CSI-RS ports</w:t>
            </w:r>
            <w:r>
              <w:rPr>
                <w:rFonts w:eastAsia="Times New Roman"/>
                <w:color w:val="000000" w:themeColor="text1"/>
                <w:kern w:val="24"/>
                <w:sz w:val="20"/>
                <w:szCs w:val="26"/>
              </w:rPr>
              <w:t xml:space="preserve"> </w:t>
            </w:r>
          </w:p>
          <w:p w14:paraId="2FA0AA53" w14:textId="4A5244C1" w:rsidR="0096566C" w:rsidRPr="006A2454" w:rsidRDefault="006A2454" w:rsidP="006A2454">
            <w:pPr>
              <w:overflowPunct w:val="0"/>
              <w:snapToGrid w:val="0"/>
              <w:textAlignment w:val="baseline"/>
              <w:rPr>
                <w:rFonts w:eastAsia="Times New Roman"/>
                <w:color w:val="000000" w:themeColor="text1"/>
                <w:kern w:val="24"/>
                <w:sz w:val="20"/>
                <w:szCs w:val="26"/>
              </w:rPr>
            </w:pPr>
            <w:r>
              <w:rPr>
                <w:rFonts w:eastAsia="Times New Roman"/>
                <w:color w:val="000000" w:themeColor="text1"/>
                <w:kern w:val="24"/>
                <w:sz w:val="20"/>
                <w:szCs w:val="26"/>
              </w:rPr>
              <w:t>[For SRS antenna switching with multiple aperiodic SRS resource sets, P</w:t>
            </w:r>
            <w:r>
              <w:rPr>
                <w:rFonts w:eastAsia="Times New Roman"/>
                <w:color w:val="000000" w:themeColor="text1"/>
                <w:kern w:val="24"/>
                <w:sz w:val="20"/>
                <w:szCs w:val="26"/>
                <w:vertAlign w:val="subscript"/>
              </w:rPr>
              <w:t>SRS</w:t>
            </w:r>
            <w:r>
              <w:rPr>
                <w:rFonts w:eastAsia="Times New Roman"/>
                <w:color w:val="000000" w:themeColor="text1"/>
                <w:kern w:val="24"/>
                <w:sz w:val="20"/>
                <w:szCs w:val="26"/>
              </w:rPr>
              <w:t xml:space="preserve"> ports indexed in an ascending order according to SRS resource set ID and SRS resource ID in a set and port number within each SRS resource]</w:t>
            </w:r>
          </w:p>
        </w:tc>
      </w:tr>
    </w:tbl>
    <w:p w14:paraId="372C0F64" w14:textId="6A9DC1EA" w:rsidR="00193987" w:rsidRDefault="00193987" w:rsidP="006B3CE4">
      <w:pPr>
        <w:jc w:val="both"/>
        <w:rPr>
          <w:sz w:val="20"/>
          <w:lang w:val="en-US" w:eastAsia="ko-KR"/>
        </w:rPr>
      </w:pPr>
    </w:p>
    <w:p w14:paraId="2CD83A60" w14:textId="3E25C495" w:rsidR="009C37BB" w:rsidRDefault="009C37BB" w:rsidP="009C37BB">
      <w:pPr>
        <w:jc w:val="both"/>
        <w:rPr>
          <w:sz w:val="20"/>
          <w:lang w:val="en-US" w:eastAsia="ko-KR"/>
        </w:rPr>
      </w:pPr>
      <w:r>
        <w:rPr>
          <w:sz w:val="20"/>
          <w:lang w:val="en-US" w:eastAsia="ko-KR"/>
        </w:rPr>
        <w:t xml:space="preserve">As we have seen in the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9336A0">
        <w:rPr>
          <w:sz w:val="20"/>
          <w:lang w:val="en-US" w:eastAsia="ko-KR"/>
        </w:rPr>
        <w:t>2.2</w:t>
      </w:r>
      <w:r>
        <w:rPr>
          <w:sz w:val="20"/>
          <w:lang w:val="en-US" w:eastAsia="ko-KR"/>
        </w:rPr>
        <w:fldChar w:fldCharType="end"/>
      </w:r>
      <w:r>
        <w:rPr>
          <w:sz w:val="20"/>
          <w:lang w:val="en-US" w:eastAsia="ko-KR"/>
        </w:rPr>
        <w:t xml:space="preserve">, SRS port grouping can aid NW to understand a low-complexity structure of the UE receive antenna ports and to design a precoder in considering the structure in order to properly manage inter-group interference. Without the SRS port grouping information, the NW doesn’t know the structure and will have to design a precoder (e.g., SVD precoder) to maximize the throughput associated with the channels corresponding to the whole antenna ports at the low-complexity UE, which eventually leads in performance degradation due to the significant inter-group interference. </w:t>
      </w:r>
    </w:p>
    <w:p w14:paraId="61F0FA43" w14:textId="77777777" w:rsidR="009C37BB" w:rsidRDefault="009C37BB" w:rsidP="00414B67">
      <w:pPr>
        <w:jc w:val="both"/>
        <w:rPr>
          <w:sz w:val="20"/>
          <w:lang w:val="en-US" w:eastAsia="ko-KR"/>
        </w:rPr>
      </w:pPr>
    </w:p>
    <w:p w14:paraId="6CE83905" w14:textId="77777777" w:rsidR="00403F98" w:rsidRDefault="00403F98" w:rsidP="00403F98">
      <w:pPr>
        <w:jc w:val="both"/>
        <w:rPr>
          <w:sz w:val="20"/>
          <w:lang w:eastAsia="ko-KR"/>
        </w:rPr>
      </w:pPr>
      <w:r>
        <w:rPr>
          <w:sz w:val="20"/>
          <w:lang w:eastAsia="ko-KR"/>
        </w:rPr>
        <w:t>Given that the specification impact is small and it is necessary for the low-complexity UE in a TDD scenario, we support the SRS port grouping proposal.</w:t>
      </w:r>
    </w:p>
    <w:p w14:paraId="23E05AA5" w14:textId="77777777" w:rsidR="00403F98" w:rsidRDefault="00403F98" w:rsidP="00403F98">
      <w:pPr>
        <w:tabs>
          <w:tab w:val="num" w:pos="720"/>
        </w:tabs>
        <w:jc w:val="both"/>
        <w:rPr>
          <w:sz w:val="20"/>
          <w:lang w:eastAsia="ko-KR"/>
        </w:rPr>
      </w:pPr>
    </w:p>
    <w:p w14:paraId="71024015" w14:textId="756BEBBE" w:rsidR="00403F98" w:rsidRPr="009C3C3A" w:rsidRDefault="00403F98" w:rsidP="00403F98">
      <w:pPr>
        <w:jc w:val="both"/>
        <w:rPr>
          <w:rFonts w:eastAsia="Times New Roman"/>
          <w:i/>
          <w:sz w:val="18"/>
          <w:szCs w:val="24"/>
          <w:lang w:eastAsia="zh-TW"/>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the SRS port grouping proposal (proposal 1.A</w:t>
      </w:r>
      <w:r w:rsidR="005D4A6A">
        <w:rPr>
          <w:i/>
          <w:sz w:val="20"/>
          <w:lang w:val="en-US" w:eastAsia="ko-KR"/>
        </w:rPr>
        <w:t xml:space="preserve"> from Offline</w:t>
      </w:r>
      <w:r>
        <w:rPr>
          <w:i/>
          <w:sz w:val="20"/>
          <w:lang w:val="en-US" w:eastAsia="ko-KR"/>
        </w:rPr>
        <w:t xml:space="preserve">), for low-complexity UE receiver structure. </w:t>
      </w:r>
    </w:p>
    <w:p w14:paraId="6E6B92CC" w14:textId="77777777" w:rsidR="00414B67" w:rsidRPr="00403F98" w:rsidRDefault="00414B67" w:rsidP="00414B67">
      <w:pPr>
        <w:rPr>
          <w:sz w:val="20"/>
          <w:lang w:eastAsia="ko-KR"/>
        </w:rPr>
      </w:pPr>
    </w:p>
    <w:p w14:paraId="2A13088F" w14:textId="77777777" w:rsidR="00403F98" w:rsidRPr="00403F98" w:rsidRDefault="00403F98" w:rsidP="00414B67">
      <w:pPr>
        <w:rPr>
          <w:sz w:val="20"/>
          <w:lang w:eastAsia="ko-KR"/>
        </w:rPr>
      </w:pP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6346437A" w14:textId="77777777" w:rsidR="006A2454" w:rsidRDefault="006A2454" w:rsidP="006A2454">
            <w:pPr>
              <w:widowControl w:val="0"/>
              <w:snapToGrid w:val="0"/>
              <w:rPr>
                <w:rFonts w:ascii="Times" w:eastAsia="Batang" w:hAnsi="Times"/>
                <w:iCs/>
                <w:sz w:val="20"/>
              </w:rPr>
            </w:pPr>
            <w:r>
              <w:rPr>
                <w:rFonts w:eastAsia="Batang"/>
                <w:b/>
                <w:iCs/>
                <w:sz w:val="20"/>
                <w:u w:val="single"/>
              </w:rPr>
              <w:lastRenderedPageBreak/>
              <w:t>Proposal 1.B</w:t>
            </w:r>
            <w:r>
              <w:rPr>
                <w:rFonts w:eastAsia="Batang"/>
                <w:iCs/>
                <w:sz w:val="20"/>
              </w:rPr>
              <w:t xml:space="preserve">: </w:t>
            </w:r>
            <w:r>
              <w:rPr>
                <w:rFonts w:ascii="Times" w:eastAsia="Batang" w:hAnsi="Times"/>
                <w:sz w:val="20"/>
              </w:rPr>
              <w:t xml:space="preserve">For the </w:t>
            </w:r>
            <w:r>
              <w:rPr>
                <w:rFonts w:ascii="Times" w:eastAsia="Batang" w:hAnsi="Times"/>
                <w:iCs/>
                <w:sz w:val="20"/>
              </w:rPr>
              <w:t xml:space="preserve">Rel-19 Type-I SP and Type-II codebook refinements (except based on Rel-18 Type-II Doppler) for </w:t>
            </w:r>
            <w:r>
              <w:rPr>
                <w:rFonts w:ascii="Times" w:eastAsia="SimSun" w:hAnsi="Times"/>
                <w:iCs/>
                <w:sz w:val="20"/>
              </w:rPr>
              <w:t>48, 64, and</w:t>
            </w:r>
            <w:r>
              <w:rPr>
                <w:rFonts w:ascii="Times" w:eastAsia="Batang" w:hAnsi="Times"/>
                <w:iCs/>
                <w:sz w:val="20"/>
              </w:rPr>
              <w:t xml:space="preserve"> 128 CSI-RS ports, active resource counting is:</w:t>
            </w:r>
          </w:p>
          <w:p w14:paraId="19978C32" w14:textId="77777777" w:rsidR="006A2454" w:rsidRDefault="006A2454" w:rsidP="00E353A8">
            <w:pPr>
              <w:widowControl w:val="0"/>
              <w:numPr>
                <w:ilvl w:val="0"/>
                <w:numId w:val="43"/>
              </w:numPr>
              <w:snapToGrid w:val="0"/>
              <w:rPr>
                <w:rFonts w:ascii="Times" w:eastAsia="Batang" w:hAnsi="Times"/>
                <w:iCs/>
                <w:sz w:val="20"/>
              </w:rPr>
            </w:pPr>
            <w:r>
              <w:rPr>
                <w:rFonts w:ascii="Times" w:eastAsia="Batang" w:hAnsi="Times"/>
                <w:iCs/>
                <w:sz w:val="20"/>
              </w:rPr>
              <w:t xml:space="preserve">For Capability 1 timeline: 1 </w:t>
            </w:r>
          </w:p>
          <w:p w14:paraId="45E6D826" w14:textId="50CE573D" w:rsidR="00FF67B0" w:rsidRPr="006A2454" w:rsidRDefault="006A2454" w:rsidP="00E353A8">
            <w:pPr>
              <w:widowControl w:val="0"/>
              <w:numPr>
                <w:ilvl w:val="0"/>
                <w:numId w:val="43"/>
              </w:numPr>
              <w:snapToGrid w:val="0"/>
              <w:rPr>
                <w:rFonts w:ascii="Times" w:eastAsia="Batang" w:hAnsi="Times"/>
                <w:iCs/>
                <w:sz w:val="20"/>
              </w:rPr>
            </w:pPr>
            <w:r>
              <w:rPr>
                <w:rFonts w:ascii="Times" w:eastAsia="Batang" w:hAnsi="Times"/>
                <w:iCs/>
                <w:sz w:val="20"/>
              </w:rPr>
              <w:t>For Capability 2 timeline: 1</w:t>
            </w:r>
          </w:p>
        </w:tc>
      </w:tr>
    </w:tbl>
    <w:p w14:paraId="7BF37014" w14:textId="3E7311A6" w:rsidR="00E22F61" w:rsidRDefault="00E22F61" w:rsidP="006B3CE4">
      <w:pPr>
        <w:jc w:val="both"/>
        <w:rPr>
          <w:sz w:val="20"/>
          <w:lang w:eastAsia="ko-KR"/>
        </w:rPr>
      </w:pPr>
    </w:p>
    <w:p w14:paraId="384D23BE" w14:textId="77777777" w:rsidR="00685560" w:rsidRDefault="00685560" w:rsidP="00B86C8A">
      <w:pPr>
        <w:jc w:val="both"/>
        <w:rPr>
          <w:sz w:val="20"/>
          <w:lang w:val="en-US" w:eastAsia="ko-KR"/>
        </w:rPr>
      </w:pPr>
    </w:p>
    <w:p w14:paraId="310BAC1A" w14:textId="49A67AA0" w:rsidR="00F868F8" w:rsidRDefault="007F4F2B" w:rsidP="00F868F8">
      <w:pPr>
        <w:tabs>
          <w:tab w:val="num" w:pos="720"/>
        </w:tabs>
        <w:jc w:val="both"/>
        <w:rPr>
          <w:sz w:val="20"/>
          <w:lang w:eastAsia="ko-KR"/>
        </w:rPr>
      </w:pPr>
      <w:r>
        <w:rPr>
          <w:sz w:val="20"/>
          <w:lang w:eastAsia="ko-KR"/>
        </w:rPr>
        <w:t>T</w:t>
      </w:r>
      <w:r w:rsidR="00F868F8" w:rsidRPr="00F868F8">
        <w:rPr>
          <w:sz w:val="20"/>
          <w:lang w:eastAsia="ko-KR"/>
        </w:rPr>
        <w:t>he total # antenna ports (to up to 128) will be addressed in the ‘triplet’,</w:t>
      </w:r>
      <w:r>
        <w:rPr>
          <w:sz w:val="20"/>
          <w:lang w:eastAsia="ko-KR"/>
        </w:rPr>
        <w:t xml:space="preserve"> we don’t see </w:t>
      </w:r>
      <w:r w:rsidR="00CA72F1">
        <w:rPr>
          <w:sz w:val="20"/>
          <w:lang w:eastAsia="ko-KR"/>
        </w:rPr>
        <w:t xml:space="preserve">any critical reason </w:t>
      </w:r>
      <w:r>
        <w:rPr>
          <w:sz w:val="20"/>
          <w:lang w:eastAsia="ko-KR"/>
        </w:rPr>
        <w:t xml:space="preserve">to double-book the increase </w:t>
      </w:r>
      <w:r w:rsidR="00F868F8" w:rsidRPr="00F868F8">
        <w:rPr>
          <w:sz w:val="20"/>
          <w:lang w:eastAsia="ko-KR"/>
        </w:rPr>
        <w:t>in AR</w:t>
      </w:r>
      <w:r>
        <w:rPr>
          <w:sz w:val="20"/>
          <w:lang w:eastAsia="ko-KR"/>
        </w:rPr>
        <w:t xml:space="preserve">C. Hence, we prefer 1 for ARC both capability 1 and 2. </w:t>
      </w:r>
      <w:r w:rsidR="005D4A6A">
        <w:rPr>
          <w:sz w:val="20"/>
          <w:lang w:eastAsia="ko-KR"/>
        </w:rPr>
        <w:t>W</w:t>
      </w:r>
      <w:r>
        <w:rPr>
          <w:sz w:val="20"/>
          <w:lang w:eastAsia="ko-KR"/>
        </w:rPr>
        <w:t xml:space="preserve">e can be OK with K considering the worst case that UE may require </w:t>
      </w:r>
      <w:r w:rsidR="00CA72F1">
        <w:rPr>
          <w:sz w:val="20"/>
          <w:lang w:eastAsia="ko-KR"/>
        </w:rPr>
        <w:t>(</w:t>
      </w:r>
      <w:proofErr w:type="spellStart"/>
      <w:r>
        <w:rPr>
          <w:sz w:val="20"/>
          <w:lang w:eastAsia="ko-KR"/>
        </w:rPr>
        <w:t>O</w:t>
      </w:r>
      <w:r w:rsidRPr="00CA72F1">
        <w:rPr>
          <w:sz w:val="20"/>
          <w:vertAlign w:val="subscript"/>
          <w:lang w:eastAsia="ko-KR"/>
        </w:rPr>
        <w:t>cp</w:t>
      </w:r>
      <w:r w:rsidR="00CA72F1" w:rsidRPr="00CA72F1">
        <w:rPr>
          <w:sz w:val="20"/>
          <w:vertAlign w:val="subscript"/>
          <w:lang w:eastAsia="ko-KR"/>
        </w:rPr>
        <w:t>u</w:t>
      </w:r>
      <w:proofErr w:type="spellEnd"/>
      <w:r>
        <w:rPr>
          <w:sz w:val="20"/>
          <w:lang w:eastAsia="ko-KR"/>
        </w:rPr>
        <w:t xml:space="preserve"> and</w:t>
      </w:r>
      <w:r w:rsidR="00CA72F1">
        <w:rPr>
          <w:sz w:val="20"/>
          <w:lang w:eastAsia="ko-KR"/>
        </w:rPr>
        <w:t>)</w:t>
      </w:r>
      <w:r>
        <w:rPr>
          <w:sz w:val="20"/>
          <w:lang w:eastAsia="ko-KR"/>
        </w:rPr>
        <w:t xml:space="preserve"> ARC, as long as the same solution (either 1 or K) is used for both Capability 1 and 2.</w:t>
      </w:r>
      <w:r w:rsidR="005D4A6A">
        <w:rPr>
          <w:sz w:val="20"/>
          <w:lang w:eastAsia="ko-KR"/>
        </w:rPr>
        <w:t xml:space="preserve"> However, we have serious concern on having two different ARC solutions for capability 1 and 2 as it unnecessarily complicates active resource provisioning without any clear justification for reasonable UE implementation. </w:t>
      </w:r>
    </w:p>
    <w:p w14:paraId="5F4E80F8" w14:textId="77777777" w:rsidR="00F868F8" w:rsidRDefault="00F868F8" w:rsidP="00685560">
      <w:pPr>
        <w:tabs>
          <w:tab w:val="num" w:pos="720"/>
        </w:tabs>
        <w:jc w:val="both"/>
        <w:rPr>
          <w:sz w:val="20"/>
          <w:lang w:eastAsia="ko-KR"/>
        </w:rPr>
      </w:pPr>
    </w:p>
    <w:p w14:paraId="63800150" w14:textId="77777777" w:rsidR="005D4A6A" w:rsidRDefault="00685560" w:rsidP="00CA72F1">
      <w:pPr>
        <w:jc w:val="both"/>
        <w:rPr>
          <w:i/>
          <w:sz w:val="20"/>
          <w:lang w:val="en-US" w:eastAsia="ko-KR"/>
        </w:rPr>
      </w:pPr>
      <w:bookmarkStart w:id="2" w:name="_Hlk174048401"/>
      <w:r w:rsidRPr="000C07F9">
        <w:rPr>
          <w:b/>
          <w:i/>
          <w:sz w:val="20"/>
          <w:lang w:val="en-US" w:eastAsia="ko-KR"/>
        </w:rPr>
        <w:t xml:space="preserve">Proposal </w:t>
      </w:r>
      <w:r w:rsidR="00CA72F1">
        <w:rPr>
          <w:b/>
          <w:i/>
          <w:sz w:val="20"/>
          <w:lang w:val="en-US" w:eastAsia="ko-KR"/>
        </w:rPr>
        <w:t>2</w:t>
      </w:r>
      <w:r w:rsidRPr="000C07F9">
        <w:rPr>
          <w:i/>
          <w:sz w:val="20"/>
          <w:lang w:val="en-US" w:eastAsia="ko-KR"/>
        </w:rPr>
        <w:t>:</w:t>
      </w:r>
      <w:r>
        <w:rPr>
          <w:i/>
          <w:sz w:val="20"/>
          <w:lang w:val="en-US" w:eastAsia="ko-KR"/>
        </w:rPr>
        <w:t xml:space="preserve"> for Rel-19 Type-I</w:t>
      </w:r>
      <w:r w:rsidR="007F4F2B">
        <w:rPr>
          <w:i/>
          <w:sz w:val="20"/>
          <w:lang w:val="en-US" w:eastAsia="ko-KR"/>
        </w:rPr>
        <w:t xml:space="preserve"> SP</w:t>
      </w:r>
      <w:r>
        <w:rPr>
          <w:i/>
          <w:sz w:val="20"/>
          <w:lang w:val="en-US" w:eastAsia="ko-KR"/>
        </w:rPr>
        <w:t>/</w:t>
      </w:r>
      <w:r w:rsidR="007F4F2B">
        <w:rPr>
          <w:i/>
          <w:sz w:val="20"/>
          <w:lang w:val="en-US" w:eastAsia="ko-KR"/>
        </w:rPr>
        <w:t>Type-</w:t>
      </w:r>
      <w:r>
        <w:rPr>
          <w:i/>
          <w:sz w:val="20"/>
          <w:lang w:val="en-US" w:eastAsia="ko-KR"/>
        </w:rPr>
        <w:t>II active resource counting,</w:t>
      </w:r>
      <w:r w:rsidR="007F4F2B">
        <w:rPr>
          <w:i/>
          <w:sz w:val="20"/>
          <w:lang w:val="en-US" w:eastAsia="ko-KR"/>
        </w:rPr>
        <w:t xml:space="preserve"> we p</w:t>
      </w:r>
      <w:r w:rsidR="007F4F2B" w:rsidRPr="007F4F2B">
        <w:rPr>
          <w:i/>
          <w:sz w:val="20"/>
          <w:lang w:val="en-US" w:eastAsia="ko-KR"/>
        </w:rPr>
        <w:t xml:space="preserve">refer </w:t>
      </w:r>
      <w:r w:rsidR="007F4F2B">
        <w:rPr>
          <w:i/>
          <w:sz w:val="20"/>
          <w:lang w:val="en-US" w:eastAsia="ko-KR"/>
        </w:rPr>
        <w:t>1 for ARC for both capability 1 and 2</w:t>
      </w:r>
      <w:r w:rsidR="005D4A6A">
        <w:rPr>
          <w:i/>
          <w:sz w:val="20"/>
          <w:lang w:val="en-US" w:eastAsia="ko-KR"/>
        </w:rPr>
        <w:t xml:space="preserve"> (support proposal 1.B from Offline) </w:t>
      </w:r>
      <w:r w:rsidR="00CA72F1">
        <w:rPr>
          <w:i/>
          <w:sz w:val="20"/>
          <w:lang w:val="en-US" w:eastAsia="ko-KR"/>
        </w:rPr>
        <w:t xml:space="preserve">but can </w:t>
      </w:r>
      <w:r w:rsidR="005D0F6F">
        <w:rPr>
          <w:i/>
          <w:sz w:val="20"/>
          <w:lang w:val="en-US" w:eastAsia="ko-KR"/>
        </w:rPr>
        <w:t xml:space="preserve">also accept </w:t>
      </w:r>
      <w:r w:rsidR="00CA72F1">
        <w:rPr>
          <w:i/>
          <w:sz w:val="20"/>
          <w:lang w:val="en-US" w:eastAsia="ko-KR"/>
        </w:rPr>
        <w:t>K as long as the same solution is used for both Capability 1 and 2.</w:t>
      </w:r>
    </w:p>
    <w:p w14:paraId="4BA9D81F" w14:textId="74202B4A" w:rsidR="00685560" w:rsidRPr="005D4A6A" w:rsidRDefault="005D4A6A" w:rsidP="005D4A6A">
      <w:pPr>
        <w:pStyle w:val="ListParagraph"/>
        <w:numPr>
          <w:ilvl w:val="0"/>
          <w:numId w:val="65"/>
        </w:numPr>
        <w:ind w:leftChars="0"/>
        <w:jc w:val="both"/>
        <w:rPr>
          <w:i/>
          <w:sz w:val="20"/>
          <w:lang w:eastAsia="ko-KR"/>
        </w:rPr>
      </w:pPr>
      <w:r>
        <w:rPr>
          <w:i/>
          <w:sz w:val="20"/>
          <w:lang w:eastAsia="ko-KR"/>
        </w:rPr>
        <w:t>We have serious concern on having two different ARC solutions for capability 1 and 2</w:t>
      </w:r>
    </w:p>
    <w:bookmarkEnd w:id="2"/>
    <w:p w14:paraId="5F233C33" w14:textId="4DD502A4" w:rsidR="00685560" w:rsidRDefault="00685560" w:rsidP="00B86C8A">
      <w:pPr>
        <w:jc w:val="both"/>
        <w:rPr>
          <w:sz w:val="20"/>
          <w:lang w:val="en-US" w:eastAsia="ko-KR"/>
        </w:rPr>
      </w:pPr>
    </w:p>
    <w:p w14:paraId="3D6DC8A6" w14:textId="5597C9EB" w:rsidR="00013332" w:rsidRDefault="00013332" w:rsidP="006B3CE4">
      <w:pPr>
        <w:jc w:val="both"/>
        <w:rPr>
          <w:sz w:val="20"/>
          <w:lang w:eastAsia="ko-KR"/>
        </w:rPr>
      </w:pPr>
    </w:p>
    <w:p w14:paraId="3B2A2160" w14:textId="77777777" w:rsidR="00EB1C09" w:rsidRDefault="00EB1C09" w:rsidP="006B3CE4">
      <w:pPr>
        <w:jc w:val="both"/>
        <w:rPr>
          <w:sz w:val="20"/>
          <w:lang w:eastAsia="ko-KR"/>
        </w:rPr>
      </w:pPr>
    </w:p>
    <w:p w14:paraId="208BF46A" w14:textId="21E8FE50" w:rsidR="00E22F61" w:rsidRDefault="00FF67B0" w:rsidP="00E22F61">
      <w:pPr>
        <w:pStyle w:val="ListParagraph"/>
        <w:numPr>
          <w:ilvl w:val="2"/>
          <w:numId w:val="2"/>
        </w:numPr>
        <w:ind w:leftChars="0" w:left="720"/>
        <w:rPr>
          <w:lang w:eastAsia="ko-KR"/>
        </w:rPr>
      </w:pPr>
      <w:r>
        <w:rPr>
          <w:lang w:eastAsia="ko-KR"/>
        </w:rPr>
        <w:t xml:space="preserve">Issue </w:t>
      </w:r>
      <w:r w:rsidR="00E22F61">
        <w:rPr>
          <w:lang w:eastAsia="ko-KR"/>
        </w:rPr>
        <w:t>3</w:t>
      </w:r>
      <w:r w:rsidR="0082286D">
        <w:rPr>
          <w:lang w:eastAsia="ko-KR"/>
        </w:rPr>
        <w:t xml:space="preserve">: </w:t>
      </w:r>
      <w:r w:rsidR="00403F98" w:rsidRPr="00403F98">
        <w:rPr>
          <w:lang w:val="en-US" w:eastAsia="ko-KR"/>
        </w:rPr>
        <w:t>3-bit scaling: whether to support extension for RI=v&gt;1</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3FF8279C" w14:textId="77777777" w:rsidR="00403F98" w:rsidRPr="00403F98" w:rsidRDefault="00403F98" w:rsidP="00403F98">
            <w:pPr>
              <w:jc w:val="both"/>
              <w:rPr>
                <w:rFonts w:eastAsia="DengXian"/>
                <w:sz w:val="18"/>
                <w:highlight w:val="green"/>
                <w:lang w:eastAsia="zh-CN"/>
              </w:rPr>
            </w:pPr>
            <w:bookmarkStart w:id="3" w:name="_Hlk178076183"/>
            <w:r w:rsidRPr="00403F98">
              <w:rPr>
                <w:rFonts w:eastAsia="DengXian"/>
                <w:b/>
                <w:bCs/>
                <w:sz w:val="18"/>
                <w:highlight w:val="green"/>
                <w:lang w:eastAsia="zh-CN"/>
              </w:rPr>
              <w:t>[118] Agreement</w:t>
            </w:r>
          </w:p>
          <w:p w14:paraId="2E1457BA" w14:textId="77777777" w:rsidR="00403F98" w:rsidRPr="00403F98" w:rsidRDefault="00403F98" w:rsidP="00403F98">
            <w:pPr>
              <w:widowControl w:val="0"/>
              <w:snapToGrid w:val="0"/>
              <w:rPr>
                <w:rFonts w:eastAsia="Batang"/>
                <w:iCs/>
                <w:sz w:val="18"/>
              </w:rPr>
            </w:pPr>
            <w:r w:rsidRPr="00403F98">
              <w:rPr>
                <w:rFonts w:eastAsia="Batang"/>
                <w:iCs/>
                <w:sz w:val="18"/>
              </w:rPr>
              <w:t xml:space="preserve">For the Rel-19 Type-I codebook refinement for 48, 64, and 128 CSI-RS ports, </w:t>
            </w:r>
            <w:r w:rsidRPr="00403F98">
              <w:rPr>
                <w:rFonts w:eastAsia="Batang"/>
                <w:iCs/>
                <w:sz w:val="18"/>
                <w:u w:val="single"/>
              </w:rPr>
              <w:t>study</w:t>
            </w:r>
            <w:r w:rsidRPr="00403F98">
              <w:rPr>
                <w:rFonts w:eastAsia="Batang"/>
                <w:iCs/>
                <w:sz w:val="18"/>
              </w:rPr>
              <w:t>, for RI=</w:t>
            </w:r>
            <w:r w:rsidRPr="00403F98">
              <w:rPr>
                <w:rFonts w:eastAsia="Batang"/>
                <w:i/>
                <w:iCs/>
                <w:sz w:val="18"/>
              </w:rPr>
              <w:t xml:space="preserve"> </w:t>
            </w:r>
            <m:oMath>
              <m:r>
                <w:rPr>
                  <w:rFonts w:ascii="Cambria Math" w:eastAsia="Batang" w:hAnsi="Cambria Math"/>
                  <w:sz w:val="18"/>
                </w:rPr>
                <m:t>ϑ</m:t>
              </m:r>
            </m:oMath>
            <w:r w:rsidRPr="00403F98">
              <w:rPr>
                <w:rFonts w:eastAsia="Batang"/>
                <w:iCs/>
                <w:sz w:val="18"/>
              </w:rPr>
              <w:t xml:space="preserve"> &gt;1, applying the 3-bit scaling factor(s) as agreed in RAN1#117, where a </w:t>
            </w:r>
            <w:r w:rsidRPr="00403F98">
              <w:rPr>
                <w:rFonts w:eastAsia="Batang"/>
                <w:iCs/>
                <w:sz w:val="18"/>
                <w:highlight w:val="yellow"/>
              </w:rPr>
              <w:t xml:space="preserve">per-layer scaling factor applied to the </w:t>
            </w:r>
            <m:oMath>
              <m:sSup>
                <m:sSupPr>
                  <m:ctrlPr>
                    <w:rPr>
                      <w:rFonts w:ascii="Cambria Math" w:eastAsia="Batang" w:hAnsi="Cambria Math"/>
                      <w:i/>
                      <w:iCs/>
                      <w:sz w:val="18"/>
                      <w:highlight w:val="yellow"/>
                    </w:rPr>
                  </m:ctrlPr>
                </m:sSupPr>
                <m:e>
                  <m:r>
                    <w:rPr>
                      <w:rFonts w:ascii="Cambria Math" w:eastAsia="Batang" w:hAnsi="Cambria Math"/>
                      <w:sz w:val="18"/>
                      <w:highlight w:val="yellow"/>
                    </w:rPr>
                    <m:t>i</m:t>
                  </m:r>
                </m:e>
                <m:sup>
                  <m:r>
                    <w:rPr>
                      <w:rFonts w:ascii="Cambria Math" w:eastAsia="Batang" w:hAnsi="Cambria Math"/>
                      <w:sz w:val="18"/>
                      <w:highlight w:val="yellow"/>
                    </w:rPr>
                    <m:t>th</m:t>
                  </m:r>
                </m:sup>
              </m:sSup>
            </m:oMath>
            <w:r w:rsidRPr="00403F98">
              <w:rPr>
                <w:rFonts w:eastAsia="Batang"/>
                <w:iCs/>
                <w:sz w:val="18"/>
                <w:highlight w:val="yellow"/>
              </w:rPr>
              <w:t xml:space="preserve"> selected SD basis vector is given by e.g. </w:t>
            </w:r>
            <m:oMath>
              <m:r>
                <w:rPr>
                  <w:rFonts w:ascii="Cambria Math" w:eastAsia="Batang" w:hAnsi="Cambria Math"/>
                  <w:sz w:val="18"/>
                  <w:highlight w:val="yellow"/>
                </w:rPr>
                <m:t>min</m:t>
              </m:r>
              <m:d>
                <m:dPr>
                  <m:begChr m:val="{"/>
                  <m:endChr m:val="}"/>
                  <m:ctrlPr>
                    <w:rPr>
                      <w:rFonts w:ascii="Cambria Math" w:eastAsia="Batang" w:hAnsi="Cambria Math"/>
                      <w:i/>
                      <w:iCs/>
                      <w:sz w:val="18"/>
                      <w:highlight w:val="yellow"/>
                    </w:rPr>
                  </m:ctrlPr>
                </m:dPr>
                <m:e>
                  <m:r>
                    <w:rPr>
                      <w:rFonts w:ascii="Cambria Math" w:eastAsia="Batang" w:hAnsi="Cambria Math"/>
                      <w:sz w:val="18"/>
                      <w:highlight w:val="yellow"/>
                    </w:rPr>
                    <m:t>1,</m:t>
                  </m:r>
                  <m:f>
                    <m:fPr>
                      <m:ctrlPr>
                        <w:rPr>
                          <w:rFonts w:ascii="Cambria Math" w:eastAsia="Batang" w:hAnsi="Cambria Math"/>
                          <w:i/>
                          <w:iCs/>
                          <w:sz w:val="18"/>
                          <w:highlight w:val="yellow"/>
                        </w:rPr>
                      </m:ctrlPr>
                    </m:fPr>
                    <m:num>
                      <m:r>
                        <w:rPr>
                          <w:rFonts w:ascii="Cambria Math" w:eastAsia="Batang" w:hAnsi="Cambria Math"/>
                          <w:sz w:val="18"/>
                          <w:highlight w:val="yellow"/>
                        </w:rPr>
                        <m:t>ϑ</m:t>
                      </m:r>
                      <m:sSubSup>
                        <m:sSubSupPr>
                          <m:ctrlPr>
                            <w:rPr>
                              <w:rFonts w:ascii="Cambria Math" w:eastAsia="Batang" w:hAnsi="Cambria Math"/>
                              <w:i/>
                              <w:iCs/>
                              <w:sz w:val="18"/>
                              <w:highlight w:val="yellow"/>
                            </w:rPr>
                          </m:ctrlPr>
                        </m:sSubSupPr>
                        <m:e>
                          <m:r>
                            <w:rPr>
                              <w:rFonts w:ascii="Cambria Math" w:eastAsia="Batang" w:hAnsi="Cambria Math"/>
                              <w:sz w:val="18"/>
                              <w:highlight w:val="yellow"/>
                            </w:rPr>
                            <m:t>s</m:t>
                          </m:r>
                        </m:e>
                        <m:sub>
                          <m:r>
                            <w:rPr>
                              <w:rFonts w:ascii="Cambria Math" w:eastAsia="Batang" w:hAnsi="Cambria Math"/>
                              <w:sz w:val="18"/>
                              <w:highlight w:val="yellow"/>
                            </w:rPr>
                            <m:t>i</m:t>
                          </m:r>
                        </m:sub>
                        <m:sup>
                          <m:r>
                            <w:rPr>
                              <w:rFonts w:ascii="Cambria Math" w:eastAsia="Batang" w:hAnsi="Cambria Math"/>
                              <w:sz w:val="18"/>
                              <w:highlight w:val="yellow"/>
                            </w:rPr>
                            <m:t>2</m:t>
                          </m:r>
                        </m:sup>
                      </m:sSubSup>
                    </m:num>
                    <m:den>
                      <m:sSub>
                        <m:sSubPr>
                          <m:ctrlPr>
                            <w:rPr>
                              <w:rFonts w:ascii="Cambria Math" w:eastAsia="Batang" w:hAnsi="Cambria Math"/>
                              <w:i/>
                              <w:iCs/>
                              <w:sz w:val="18"/>
                              <w:highlight w:val="yellow"/>
                            </w:rPr>
                          </m:ctrlPr>
                        </m:sSubPr>
                        <m:e>
                          <m:r>
                            <w:rPr>
                              <w:rFonts w:ascii="Cambria Math" w:eastAsia="Batang" w:hAnsi="Cambria Math"/>
                              <w:sz w:val="18"/>
                              <w:highlight w:val="yellow"/>
                            </w:rPr>
                            <m:t>r</m:t>
                          </m:r>
                        </m:e>
                        <m:sub>
                          <m:r>
                            <w:rPr>
                              <w:rFonts w:ascii="Cambria Math" w:eastAsia="Batang" w:hAnsi="Cambria Math"/>
                              <w:sz w:val="18"/>
                              <w:highlight w:val="yellow"/>
                            </w:rPr>
                            <m:t>i</m:t>
                          </m:r>
                        </m:sub>
                      </m:sSub>
                    </m:den>
                  </m:f>
                </m:e>
              </m:d>
            </m:oMath>
            <w:r w:rsidRPr="00403F98">
              <w:rPr>
                <w:rFonts w:eastAsia="Batang"/>
                <w:iCs/>
                <w:sz w:val="18"/>
                <w:highlight w:val="yellow"/>
              </w:rPr>
              <w:t>,</w:t>
            </w:r>
            <w:r w:rsidRPr="00403F98">
              <w:rPr>
                <w:rFonts w:eastAsia="Batang"/>
                <w:iCs/>
                <w:sz w:val="18"/>
              </w:rPr>
              <w:t xml:space="preserve"> where unit scaling factor “1” is associated with the PDSCH-to-CSIRS EPRE offset “portion” contributed by the </w:t>
            </w:r>
            <m:oMath>
              <m:sSup>
                <m:sSupPr>
                  <m:ctrlPr>
                    <w:rPr>
                      <w:rFonts w:ascii="Cambria Math" w:eastAsia="Batang" w:hAnsi="Cambria Math"/>
                      <w:i/>
                      <w:iCs/>
                      <w:sz w:val="18"/>
                    </w:rPr>
                  </m:ctrlPr>
                </m:sSupPr>
                <m:e>
                  <m:r>
                    <w:rPr>
                      <w:rFonts w:ascii="Cambria Math" w:eastAsia="Batang" w:hAnsi="Cambria Math"/>
                      <w:sz w:val="18"/>
                    </w:rPr>
                    <m:t>i</m:t>
                  </m:r>
                </m:e>
                <m:sup>
                  <m:r>
                    <w:rPr>
                      <w:rFonts w:ascii="Cambria Math" w:eastAsia="Batang" w:hAnsi="Cambria Math"/>
                      <w:sz w:val="18"/>
                    </w:rPr>
                    <m:t>th</m:t>
                  </m:r>
                </m:sup>
              </m:sSup>
            </m:oMath>
            <w:r w:rsidRPr="00403F98">
              <w:rPr>
                <w:rFonts w:eastAsia="Batang"/>
                <w:iCs/>
                <w:sz w:val="18"/>
              </w:rPr>
              <w:t xml:space="preserve"> selected SD basis vector without the 3-bit scaling factor </w:t>
            </w:r>
            <m:oMath>
              <m:sSub>
                <m:sSubPr>
                  <m:ctrlPr>
                    <w:rPr>
                      <w:rFonts w:ascii="Cambria Math" w:eastAsia="Batang" w:hAnsi="Cambria Math"/>
                      <w:i/>
                      <w:iCs/>
                      <w:sz w:val="18"/>
                    </w:rPr>
                  </m:ctrlPr>
                </m:sSubPr>
                <m:e>
                  <m:r>
                    <w:rPr>
                      <w:rFonts w:ascii="Cambria Math" w:eastAsia="Batang" w:hAnsi="Cambria Math"/>
                      <w:sz w:val="18"/>
                    </w:rPr>
                    <m:t>s</m:t>
                  </m:r>
                </m:e>
                <m:sub>
                  <m:r>
                    <w:rPr>
                      <w:rFonts w:ascii="Cambria Math" w:eastAsia="Batang" w:hAnsi="Cambria Math"/>
                      <w:sz w:val="18"/>
                    </w:rPr>
                    <m:t>i</m:t>
                  </m:r>
                </m:sub>
              </m:sSub>
            </m:oMath>
            <w:r w:rsidRPr="00403F98">
              <w:rPr>
                <w:rFonts w:eastAsia="Batang"/>
                <w:iCs/>
                <w:sz w:val="18"/>
              </w:rPr>
              <w:t xml:space="preserve"> configured, </w:t>
            </w:r>
            <w:r w:rsidRPr="00403F98">
              <w:rPr>
                <w:rFonts w:eastAsia="Batang"/>
                <w:iCs/>
                <w:sz w:val="18"/>
                <w:highlight w:val="cyan"/>
              </w:rPr>
              <w:t xml:space="preserve">e.g. </w:t>
            </w:r>
            <m:oMath>
              <m:sSub>
                <m:sSubPr>
                  <m:ctrlPr>
                    <w:rPr>
                      <w:rFonts w:ascii="Cambria Math" w:eastAsia="Batang" w:hAnsi="Cambria Math"/>
                      <w:i/>
                      <w:iCs/>
                      <w:sz w:val="18"/>
                      <w:highlight w:val="cyan"/>
                    </w:rPr>
                  </m:ctrlPr>
                </m:sSubPr>
                <m:e>
                  <m:r>
                    <w:rPr>
                      <w:rFonts w:ascii="Cambria Math" w:eastAsia="Batang" w:hAnsi="Cambria Math"/>
                      <w:sz w:val="18"/>
                      <w:highlight w:val="cyan"/>
                    </w:rPr>
                    <m:t>s</m:t>
                  </m:r>
                </m:e>
                <m:sub>
                  <m:r>
                    <w:rPr>
                      <w:rFonts w:ascii="Cambria Math" w:eastAsia="Batang" w:hAnsi="Cambria Math"/>
                      <w:sz w:val="18"/>
                      <w:highlight w:val="cyan"/>
                    </w:rPr>
                    <m:t>i</m:t>
                  </m:r>
                </m:sub>
              </m:sSub>
              <m:r>
                <w:rPr>
                  <w:rFonts w:ascii="Cambria Math" w:eastAsia="Batang" w:hAnsi="Cambria Math"/>
                  <w:sz w:val="18"/>
                  <w:highlight w:val="cyan"/>
                </w:rPr>
                <m:t>∈</m:t>
              </m:r>
              <m:d>
                <m:dPr>
                  <m:begChr m:val="{"/>
                  <m:endChr m:val="}"/>
                  <m:ctrlPr>
                    <w:rPr>
                      <w:rFonts w:ascii="Cambria Math" w:eastAsia="Batang" w:hAnsi="Cambria Math"/>
                      <w:i/>
                      <w:iCs/>
                      <w:sz w:val="18"/>
                      <w:highlight w:val="cyan"/>
                    </w:rPr>
                  </m:ctrlPr>
                </m:dPr>
                <m:e>
                  <m:rad>
                    <m:radPr>
                      <m:degHide m:val="1"/>
                      <m:ctrlPr>
                        <w:rPr>
                          <w:rFonts w:ascii="Cambria Math" w:eastAsia="Batang" w:hAnsi="Cambria Math"/>
                          <w:i/>
                          <w:iCs/>
                          <w:sz w:val="18"/>
                          <w:highlight w:val="cyan"/>
                        </w:rPr>
                      </m:ctrlPr>
                    </m:radPr>
                    <m:deg/>
                    <m:e>
                      <m:r>
                        <w:rPr>
                          <w:rFonts w:ascii="Cambria Math" w:eastAsia="Batang" w:hAnsi="Cambria Math"/>
                          <w:sz w:val="18"/>
                          <w:highlight w:val="cyan"/>
                        </w:rPr>
                        <m:t>1</m:t>
                      </m:r>
                    </m:e>
                  </m:rad>
                  <m:r>
                    <m:rPr>
                      <m:sty m:val="p"/>
                    </m:rPr>
                    <w:rPr>
                      <w:rFonts w:ascii="Cambria Math" w:eastAsia="Batang" w:hAnsi="Cambria Math"/>
                      <w:sz w:val="18"/>
                      <w:highlight w:val="cyan"/>
                    </w:rPr>
                    <m:t>, </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2</m:t>
                          </m:r>
                        </m:den>
                      </m:f>
                    </m:e>
                  </m:rad>
                  <m:r>
                    <m:rPr>
                      <m:sty m:val="p"/>
                    </m:rPr>
                    <w:rPr>
                      <w:rFonts w:ascii="Cambria Math" w:eastAsia="Batang" w:hAnsi="Cambria Math"/>
                      <w:sz w:val="18"/>
                      <w:highlight w:val="cyan"/>
                    </w:rPr>
                    <m:t>, </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3</m:t>
                          </m:r>
                        </m:den>
                      </m:f>
                    </m:e>
                  </m:rad>
                  <m:r>
                    <m:rPr>
                      <m:sty m:val="p"/>
                    </m:rPr>
                    <w:rPr>
                      <w:rFonts w:ascii="Cambria Math" w:eastAsia="Batang" w:hAnsi="Cambria Math"/>
                      <w:sz w:val="18"/>
                      <w:highlight w:val="cyan"/>
                    </w:rPr>
                    <m:t> ,</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4</m:t>
                          </m:r>
                        </m:den>
                      </m:f>
                    </m:e>
                  </m:rad>
                  <m:r>
                    <m:rPr>
                      <m:sty m:val="p"/>
                    </m:rPr>
                    <w:rPr>
                      <w:rFonts w:ascii="Cambria Math" w:eastAsia="Batang" w:hAnsi="Cambria Math"/>
                      <w:sz w:val="18"/>
                      <w:highlight w:val="cyan"/>
                    </w:rPr>
                    <m:t>,</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6</m:t>
                          </m:r>
                        </m:den>
                      </m:f>
                    </m:e>
                  </m:rad>
                  <m:r>
                    <m:rPr>
                      <m:sty m:val="p"/>
                    </m:rPr>
                    <w:rPr>
                      <w:rFonts w:ascii="Cambria Math" w:eastAsia="Batang" w:hAnsi="Cambria Math"/>
                      <w:sz w:val="18"/>
                      <w:highlight w:val="cyan"/>
                    </w:rPr>
                    <m:t>,</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8</m:t>
                          </m:r>
                        </m:den>
                      </m:f>
                    </m:e>
                  </m:rad>
                  <m:r>
                    <m:rPr>
                      <m:sty m:val="p"/>
                    </m:rPr>
                    <w:rPr>
                      <w:rFonts w:ascii="Cambria Math" w:eastAsia="Batang" w:hAnsi="Cambria Math"/>
                      <w:sz w:val="18"/>
                      <w:highlight w:val="cyan"/>
                    </w:rPr>
                    <m:t>,</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12</m:t>
                          </m:r>
                        </m:den>
                      </m:f>
                    </m:e>
                  </m:rad>
                  <m:r>
                    <m:rPr>
                      <m:sty m:val="p"/>
                    </m:rPr>
                    <w:rPr>
                      <w:rFonts w:ascii="Cambria Math" w:eastAsia="Batang" w:hAnsi="Cambria Math"/>
                      <w:sz w:val="18"/>
                      <w:highlight w:val="cyan"/>
                    </w:rPr>
                    <m:t>,</m:t>
                  </m:r>
                  <m:rad>
                    <m:radPr>
                      <m:degHide m:val="1"/>
                      <m:ctrlPr>
                        <w:rPr>
                          <w:rFonts w:ascii="Cambria Math" w:eastAsia="Batang" w:hAnsi="Cambria Math"/>
                          <w:i/>
                          <w:iCs/>
                          <w:sz w:val="18"/>
                          <w:highlight w:val="cyan"/>
                        </w:rPr>
                      </m:ctrlPr>
                    </m:radPr>
                    <m:deg/>
                    <m:e>
                      <m:f>
                        <m:fPr>
                          <m:ctrlPr>
                            <w:rPr>
                              <w:rFonts w:ascii="Cambria Math" w:eastAsia="Batang" w:hAnsi="Cambria Math"/>
                              <w:i/>
                              <w:iCs/>
                              <w:sz w:val="18"/>
                              <w:highlight w:val="cyan"/>
                            </w:rPr>
                          </m:ctrlPr>
                        </m:fPr>
                        <m:num>
                          <m:r>
                            <w:rPr>
                              <w:rFonts w:ascii="Cambria Math" w:eastAsia="Batang" w:hAnsi="Cambria Math"/>
                              <w:sz w:val="18"/>
                              <w:highlight w:val="cyan"/>
                            </w:rPr>
                            <m:t>1</m:t>
                          </m:r>
                        </m:num>
                        <m:den>
                          <m:r>
                            <w:rPr>
                              <w:rFonts w:ascii="Cambria Math" w:eastAsia="Batang" w:hAnsi="Cambria Math"/>
                              <w:sz w:val="18"/>
                              <w:highlight w:val="cyan"/>
                            </w:rPr>
                            <m:t>16</m:t>
                          </m:r>
                        </m:den>
                      </m:f>
                    </m:e>
                  </m:rad>
                </m:e>
              </m:d>
              <m:r>
                <w:rPr>
                  <w:rFonts w:ascii="Cambria Math" w:eastAsia="Batang" w:hAnsi="Cambria Math"/>
                  <w:sz w:val="18"/>
                  <w:highlight w:val="cyan"/>
                </w:rPr>
                <m:t xml:space="preserve"> </m:t>
              </m:r>
            </m:oMath>
            <w:r w:rsidRPr="00403F98">
              <w:rPr>
                <w:rFonts w:eastAsia="Batang"/>
                <w:iCs/>
                <w:sz w:val="18"/>
                <w:highlight w:val="cyan"/>
              </w:rPr>
              <w:t xml:space="preserve"> is the scaling factor associated with the </w:t>
            </w:r>
            <m:oMath>
              <m:sSup>
                <m:sSupPr>
                  <m:ctrlPr>
                    <w:rPr>
                      <w:rFonts w:ascii="Cambria Math" w:eastAsia="Batang" w:hAnsi="Cambria Math"/>
                      <w:i/>
                      <w:iCs/>
                      <w:sz w:val="18"/>
                      <w:highlight w:val="cyan"/>
                    </w:rPr>
                  </m:ctrlPr>
                </m:sSupPr>
                <m:e>
                  <m:r>
                    <w:rPr>
                      <w:rFonts w:ascii="Cambria Math" w:eastAsia="Batang" w:hAnsi="Cambria Math"/>
                      <w:sz w:val="18"/>
                      <w:highlight w:val="cyan"/>
                    </w:rPr>
                    <m:t>i</m:t>
                  </m:r>
                </m:e>
                <m:sup>
                  <m:r>
                    <w:rPr>
                      <w:rFonts w:ascii="Cambria Math" w:eastAsia="Batang" w:hAnsi="Cambria Math"/>
                      <w:sz w:val="18"/>
                      <w:highlight w:val="cyan"/>
                    </w:rPr>
                    <m:t>th</m:t>
                  </m:r>
                </m:sup>
              </m:sSup>
            </m:oMath>
            <w:r w:rsidRPr="00403F98">
              <w:rPr>
                <w:rFonts w:eastAsia="Batang"/>
                <w:iCs/>
                <w:sz w:val="18"/>
                <w:highlight w:val="cyan"/>
              </w:rPr>
              <w:t xml:space="preserve"> SD basis vector</w:t>
            </w:r>
            <w:r w:rsidRPr="00403F98">
              <w:rPr>
                <w:rFonts w:eastAsia="Batang"/>
                <w:iCs/>
                <w:sz w:val="18"/>
              </w:rPr>
              <w:t xml:space="preserve">, and </w:t>
            </w:r>
            <m:oMath>
              <m:sSub>
                <m:sSubPr>
                  <m:ctrlPr>
                    <w:rPr>
                      <w:rFonts w:ascii="Cambria Math" w:eastAsia="Batang" w:hAnsi="Cambria Math"/>
                      <w:i/>
                      <w:iCs/>
                      <w:sz w:val="18"/>
                    </w:rPr>
                  </m:ctrlPr>
                </m:sSubPr>
                <m:e>
                  <m:r>
                    <w:rPr>
                      <w:rFonts w:ascii="Cambria Math" w:eastAsia="Batang" w:hAnsi="Cambria Math"/>
                      <w:sz w:val="18"/>
                    </w:rPr>
                    <m:t>r</m:t>
                  </m:r>
                </m:e>
                <m:sub>
                  <m:r>
                    <w:rPr>
                      <w:rFonts w:ascii="Cambria Math" w:eastAsia="Batang" w:hAnsi="Cambria Math"/>
                      <w:sz w:val="18"/>
                    </w:rPr>
                    <m:t>i</m:t>
                  </m:r>
                </m:sub>
              </m:sSub>
              <m:r>
                <w:rPr>
                  <w:rFonts w:ascii="Cambria Math" w:eastAsia="Batang" w:hAnsi="Cambria Math"/>
                  <w:sz w:val="18"/>
                </w:rPr>
                <m:t>∈</m:t>
              </m:r>
              <m:d>
                <m:dPr>
                  <m:begChr m:val="{"/>
                  <m:endChr m:val="}"/>
                  <m:ctrlPr>
                    <w:rPr>
                      <w:rFonts w:ascii="Cambria Math" w:eastAsia="Batang" w:hAnsi="Cambria Math"/>
                      <w:i/>
                      <w:iCs/>
                      <w:sz w:val="18"/>
                    </w:rPr>
                  </m:ctrlPr>
                </m:dPr>
                <m:e>
                  <m:r>
                    <w:rPr>
                      <w:rFonts w:ascii="Cambria Math" w:eastAsia="Batang" w:hAnsi="Cambria Math"/>
                      <w:sz w:val="18"/>
                    </w:rPr>
                    <m:t>1,2</m:t>
                  </m:r>
                </m:e>
              </m:d>
            </m:oMath>
            <w:r w:rsidRPr="00403F98">
              <w:rPr>
                <w:rFonts w:eastAsia="Batang"/>
                <w:iCs/>
                <w:sz w:val="18"/>
              </w:rPr>
              <w:t xml:space="preserve"> is the number of layers transmitted using the </w:t>
            </w:r>
            <m:oMath>
              <m:sSup>
                <m:sSupPr>
                  <m:ctrlPr>
                    <w:rPr>
                      <w:rFonts w:ascii="Cambria Math" w:eastAsia="Batang" w:hAnsi="Cambria Math"/>
                      <w:i/>
                      <w:iCs/>
                      <w:sz w:val="18"/>
                    </w:rPr>
                  </m:ctrlPr>
                </m:sSupPr>
                <m:e>
                  <m:r>
                    <w:rPr>
                      <w:rFonts w:ascii="Cambria Math" w:eastAsia="Batang" w:hAnsi="Cambria Math"/>
                      <w:sz w:val="18"/>
                    </w:rPr>
                    <m:t>i</m:t>
                  </m:r>
                </m:e>
                <m:sup>
                  <m:r>
                    <w:rPr>
                      <w:rFonts w:ascii="Cambria Math" w:eastAsia="Batang" w:hAnsi="Cambria Math"/>
                      <w:sz w:val="18"/>
                    </w:rPr>
                    <m:t>th</m:t>
                  </m:r>
                </m:sup>
              </m:sSup>
            </m:oMath>
            <w:r w:rsidRPr="00403F98">
              <w:rPr>
                <w:rFonts w:eastAsia="Batang"/>
                <w:iCs/>
                <w:sz w:val="18"/>
              </w:rPr>
              <w:t xml:space="preserve"> SD basis vector.</w:t>
            </w:r>
          </w:p>
          <w:p w14:paraId="5D763C0E" w14:textId="77777777" w:rsidR="00403F98" w:rsidRPr="00403F98" w:rsidRDefault="00403F98" w:rsidP="00E353A8">
            <w:pPr>
              <w:widowControl w:val="0"/>
              <w:numPr>
                <w:ilvl w:val="0"/>
                <w:numId w:val="54"/>
              </w:numPr>
              <w:snapToGrid w:val="0"/>
              <w:rPr>
                <w:rFonts w:eastAsia="Batang"/>
                <w:iCs/>
                <w:sz w:val="18"/>
              </w:rPr>
            </w:pPr>
            <w:r w:rsidRPr="00403F98">
              <w:rPr>
                <w:rFonts w:eastAsia="Batang"/>
                <w:iCs/>
                <w:sz w:val="18"/>
              </w:rPr>
              <w:t>Note: This feature is a separate UE capability</w:t>
            </w:r>
          </w:p>
          <w:p w14:paraId="1BEADBDA" w14:textId="77777777" w:rsidR="00403F98" w:rsidRPr="00403F98" w:rsidRDefault="00403F98" w:rsidP="00E353A8">
            <w:pPr>
              <w:widowControl w:val="0"/>
              <w:numPr>
                <w:ilvl w:val="0"/>
                <w:numId w:val="54"/>
              </w:numPr>
              <w:snapToGrid w:val="0"/>
              <w:rPr>
                <w:rFonts w:eastAsia="Batang"/>
                <w:iCs/>
                <w:sz w:val="18"/>
                <w:highlight w:val="lightGray"/>
              </w:rPr>
            </w:pPr>
            <w:r w:rsidRPr="00403F98">
              <w:rPr>
                <w:rFonts w:eastAsia="Batang"/>
                <w:iCs/>
                <w:sz w:val="18"/>
                <w:highlight w:val="lightGray"/>
              </w:rPr>
              <w:t>Study whether per-SD-basis-vector/layer power adjustment (including boosting) needs to be supported in addition</w:t>
            </w:r>
          </w:p>
          <w:bookmarkEnd w:id="3"/>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347DB8F9" w14:textId="77777777" w:rsidR="00395A26" w:rsidRDefault="00395A26" w:rsidP="00274DB9">
      <w:pPr>
        <w:tabs>
          <w:tab w:val="num" w:pos="720"/>
        </w:tabs>
        <w:jc w:val="both"/>
        <w:rPr>
          <w:sz w:val="20"/>
          <w:lang w:eastAsia="ko-KR"/>
        </w:rPr>
      </w:pPr>
      <w:r>
        <w:rPr>
          <w:sz w:val="20"/>
          <w:lang w:eastAsia="ko-KR"/>
        </w:rPr>
        <w:t>Due to the following reasons, we are not supportive to e</w:t>
      </w:r>
      <w:r w:rsidR="00310662">
        <w:rPr>
          <w:sz w:val="20"/>
          <w:lang w:eastAsia="ko-KR"/>
        </w:rPr>
        <w:t>xtend</w:t>
      </w:r>
      <w:r>
        <w:rPr>
          <w:sz w:val="20"/>
          <w:lang w:eastAsia="ko-KR"/>
        </w:rPr>
        <w:t xml:space="preserve"> </w:t>
      </w:r>
      <w:r w:rsidR="00310662">
        <w:rPr>
          <w:sz w:val="20"/>
          <w:lang w:eastAsia="ko-KR"/>
        </w:rPr>
        <w:t>soft-scaling constraint for RI&gt;1</w:t>
      </w:r>
      <w:r>
        <w:rPr>
          <w:sz w:val="20"/>
          <w:lang w:eastAsia="ko-KR"/>
        </w:rPr>
        <w:t>.</w:t>
      </w:r>
    </w:p>
    <w:p w14:paraId="7EF113A5" w14:textId="26DC8E90" w:rsidR="00C223A4" w:rsidRDefault="004C4BAD" w:rsidP="00E353A8">
      <w:pPr>
        <w:pStyle w:val="ListParagraph"/>
        <w:numPr>
          <w:ilvl w:val="0"/>
          <w:numId w:val="61"/>
        </w:numPr>
        <w:tabs>
          <w:tab w:val="num" w:pos="720"/>
        </w:tabs>
        <w:ind w:leftChars="0"/>
        <w:jc w:val="both"/>
        <w:rPr>
          <w:sz w:val="20"/>
          <w:lang w:eastAsia="ko-KR"/>
        </w:rPr>
      </w:pPr>
      <w:r>
        <w:rPr>
          <w:sz w:val="20"/>
          <w:lang w:eastAsia="ko-KR"/>
        </w:rPr>
        <w:t>From</w:t>
      </w:r>
      <w:r w:rsidR="00274DB9" w:rsidRPr="00395A26">
        <w:rPr>
          <w:sz w:val="20"/>
          <w:lang w:eastAsia="ko-KR"/>
        </w:rPr>
        <w:t xml:space="preserve"> the power imbalance across layers, it would affect increasing effective channel (</w:t>
      </w:r>
      <w:r w:rsidR="00274DB9" w:rsidRPr="00C223A4">
        <w:rPr>
          <w:b/>
          <w:sz w:val="20"/>
          <w:lang w:eastAsia="ko-KR"/>
        </w:rPr>
        <w:t>HW</w:t>
      </w:r>
      <w:r w:rsidR="00274DB9" w:rsidRPr="00395A26">
        <w:rPr>
          <w:sz w:val="20"/>
          <w:lang w:eastAsia="ko-KR"/>
        </w:rPr>
        <w:t xml:space="preserve">) eigenvector spread, leading UPT gain becomes marginal for RI&gt;1. </w:t>
      </w:r>
    </w:p>
    <w:p w14:paraId="7AE782B7" w14:textId="62D4AFA8" w:rsidR="00274DB9" w:rsidRDefault="00C223A4" w:rsidP="00E353A8">
      <w:pPr>
        <w:pStyle w:val="ListParagraph"/>
        <w:numPr>
          <w:ilvl w:val="0"/>
          <w:numId w:val="61"/>
        </w:numPr>
        <w:tabs>
          <w:tab w:val="num" w:pos="720"/>
        </w:tabs>
        <w:ind w:leftChars="0"/>
        <w:jc w:val="both"/>
        <w:rPr>
          <w:sz w:val="20"/>
          <w:lang w:eastAsia="ko-KR"/>
        </w:rPr>
      </w:pPr>
      <w:r>
        <w:rPr>
          <w:sz w:val="20"/>
          <w:lang w:eastAsia="ko-KR"/>
        </w:rPr>
        <w:t>T</w:t>
      </w:r>
      <w:r w:rsidR="00274DB9" w:rsidRPr="00395A26">
        <w:rPr>
          <w:sz w:val="20"/>
          <w:lang w:eastAsia="ko-KR"/>
        </w:rPr>
        <w:t xml:space="preserve">he necessity of RI&gt;1 is unclear since RI&gt;1 generates multiple beam directions that make NW more difficult to avoid/manage interference to NTN. This would end up making NW to be safe to schedule RI=1 in most of the realistic scenarios. </w:t>
      </w:r>
    </w:p>
    <w:p w14:paraId="561E338D" w14:textId="6848EDEB" w:rsidR="00C223A4" w:rsidRPr="00395A26" w:rsidRDefault="008251D7" w:rsidP="00E353A8">
      <w:pPr>
        <w:pStyle w:val="ListParagraph"/>
        <w:numPr>
          <w:ilvl w:val="0"/>
          <w:numId w:val="61"/>
        </w:numPr>
        <w:tabs>
          <w:tab w:val="num" w:pos="720"/>
        </w:tabs>
        <w:ind w:leftChars="0"/>
        <w:jc w:val="both"/>
        <w:rPr>
          <w:sz w:val="20"/>
          <w:lang w:eastAsia="ko-KR"/>
        </w:rPr>
      </w:pPr>
      <w:r>
        <w:rPr>
          <w:sz w:val="20"/>
          <w:lang w:eastAsia="ko-KR"/>
        </w:rPr>
        <w:t xml:space="preserve">Soft-scaling constraint with RI&gt;1 creates UE computational complexity unnecessarily high especially when considering power boosting, since it will further create inter-dependency for SD basis selection across layers. The UE has to consider multiple new cases when searching PMI and calculating CSI </w:t>
      </w:r>
      <w:proofErr w:type="spellStart"/>
      <w:r>
        <w:rPr>
          <w:sz w:val="20"/>
          <w:lang w:eastAsia="ko-KR"/>
        </w:rPr>
        <w:t>w.r.t.</w:t>
      </w:r>
      <w:proofErr w:type="spellEnd"/>
      <w:r>
        <w:rPr>
          <w:sz w:val="20"/>
          <w:lang w:eastAsia="ko-KR"/>
        </w:rPr>
        <w:t xml:space="preserve"> the selection of uncapped/capped SD basis vectors.</w:t>
      </w:r>
      <w:r w:rsidR="005D4A6A">
        <w:rPr>
          <w:sz w:val="20"/>
          <w:lang w:eastAsia="ko-KR"/>
        </w:rPr>
        <w:t xml:space="preserve"> Note that combined with per-layer/layer-group power boosting, soft scaling for RI&gt;1 essentially </w:t>
      </w:r>
      <w:r w:rsidR="00E467B0">
        <w:rPr>
          <w:sz w:val="20"/>
          <w:lang w:eastAsia="ko-KR"/>
        </w:rPr>
        <w:t xml:space="preserve">adds amplitude scaling to Type-I codebook, thereby departing from the design principle of Type-I (Class A in LTE) as a codebook that enables lower UE computational complexity. </w:t>
      </w:r>
      <w:r>
        <w:rPr>
          <w:sz w:val="20"/>
          <w:lang w:eastAsia="ko-KR"/>
        </w:rPr>
        <w:t xml:space="preserve"> </w:t>
      </w:r>
    </w:p>
    <w:p w14:paraId="53D3B3D5" w14:textId="77777777" w:rsidR="007478E9" w:rsidRDefault="007478E9" w:rsidP="00EB1C09">
      <w:pPr>
        <w:tabs>
          <w:tab w:val="num" w:pos="720"/>
        </w:tabs>
        <w:jc w:val="both"/>
        <w:rPr>
          <w:sz w:val="20"/>
          <w:lang w:eastAsia="ko-KR"/>
        </w:rPr>
      </w:pPr>
    </w:p>
    <w:p w14:paraId="56A32FAD" w14:textId="31DCF8B2" w:rsidR="00DF1777" w:rsidRPr="009C3C3A" w:rsidRDefault="00DF1777" w:rsidP="009C3C3A">
      <w:pPr>
        <w:jc w:val="both"/>
        <w:rPr>
          <w:rFonts w:eastAsia="Times New Roman"/>
          <w:i/>
          <w:sz w:val="18"/>
          <w:szCs w:val="24"/>
          <w:lang w:eastAsia="zh-TW"/>
        </w:rPr>
      </w:pPr>
      <w:bookmarkStart w:id="4" w:name="_Hlk174048405"/>
      <w:r w:rsidRPr="000C07F9">
        <w:rPr>
          <w:b/>
          <w:i/>
          <w:sz w:val="20"/>
          <w:lang w:val="en-US" w:eastAsia="ko-KR"/>
        </w:rPr>
        <w:t xml:space="preserve">Proposal </w:t>
      </w:r>
      <w:r w:rsidR="009C3C3A">
        <w:rPr>
          <w:b/>
          <w:i/>
          <w:sz w:val="20"/>
          <w:lang w:val="en-US" w:eastAsia="ko-KR"/>
        </w:rPr>
        <w:t>3</w:t>
      </w:r>
      <w:r w:rsidRPr="000C07F9">
        <w:rPr>
          <w:i/>
          <w:sz w:val="20"/>
          <w:lang w:val="en-US" w:eastAsia="ko-KR"/>
        </w:rPr>
        <w:t>:</w:t>
      </w:r>
      <w:r>
        <w:rPr>
          <w:i/>
          <w:sz w:val="20"/>
          <w:lang w:val="en-US" w:eastAsia="ko-KR"/>
        </w:rPr>
        <w:t xml:space="preserve"> </w:t>
      </w:r>
      <w:r w:rsidR="008251D7">
        <w:rPr>
          <w:i/>
          <w:sz w:val="20"/>
          <w:lang w:val="en-US" w:eastAsia="ko-KR"/>
        </w:rPr>
        <w:t>do not support to extend soft-scaling constraint for RI&gt;1</w:t>
      </w:r>
      <w:r w:rsidR="00097238">
        <w:rPr>
          <w:i/>
          <w:sz w:val="20"/>
          <w:lang w:val="en-US" w:eastAsia="ko-KR"/>
        </w:rPr>
        <w:t xml:space="preserve"> due to unclear benefit and </w:t>
      </w:r>
      <w:r w:rsidR="00961D48">
        <w:rPr>
          <w:i/>
          <w:sz w:val="20"/>
          <w:lang w:val="en-US" w:eastAsia="ko-KR"/>
        </w:rPr>
        <w:t xml:space="preserve">high </w:t>
      </w:r>
      <w:r w:rsidR="00097238">
        <w:rPr>
          <w:i/>
          <w:sz w:val="20"/>
          <w:lang w:val="en-US" w:eastAsia="ko-KR"/>
        </w:rPr>
        <w:t xml:space="preserve">UE computational complexity </w:t>
      </w:r>
      <w:r w:rsidR="00961D48">
        <w:rPr>
          <w:i/>
          <w:sz w:val="20"/>
          <w:lang w:val="en-US" w:eastAsia="ko-KR"/>
        </w:rPr>
        <w:t>created</w:t>
      </w:r>
      <w:r w:rsidR="00097238">
        <w:rPr>
          <w:i/>
          <w:sz w:val="20"/>
          <w:lang w:val="en-US" w:eastAsia="ko-KR"/>
        </w:rPr>
        <w:t xml:space="preserve"> from </w:t>
      </w:r>
      <w:r w:rsidR="00961D48">
        <w:rPr>
          <w:i/>
          <w:sz w:val="20"/>
          <w:lang w:val="en-US" w:eastAsia="ko-KR"/>
        </w:rPr>
        <w:t xml:space="preserve">the </w:t>
      </w:r>
      <w:r w:rsidR="00097238">
        <w:rPr>
          <w:i/>
          <w:sz w:val="20"/>
          <w:lang w:val="en-US" w:eastAsia="ko-KR"/>
        </w:rPr>
        <w:t>consider</w:t>
      </w:r>
      <w:r w:rsidR="00961D48">
        <w:rPr>
          <w:i/>
          <w:sz w:val="20"/>
          <w:lang w:val="en-US" w:eastAsia="ko-KR"/>
        </w:rPr>
        <w:t>ation of</w:t>
      </w:r>
      <w:r w:rsidR="00097238">
        <w:rPr>
          <w:i/>
          <w:sz w:val="20"/>
          <w:lang w:val="en-US" w:eastAsia="ko-KR"/>
        </w:rPr>
        <w:t xml:space="preserve"> inter-dependency</w:t>
      </w:r>
      <w:r w:rsidR="00961D48">
        <w:rPr>
          <w:i/>
          <w:sz w:val="20"/>
          <w:lang w:val="en-US" w:eastAsia="ko-KR"/>
        </w:rPr>
        <w:t xml:space="preserve"> in</w:t>
      </w:r>
      <w:r w:rsidR="00097238">
        <w:rPr>
          <w:i/>
          <w:sz w:val="20"/>
          <w:lang w:val="en-US" w:eastAsia="ko-KR"/>
        </w:rPr>
        <w:t xml:space="preserve"> SD basis selection</w:t>
      </w:r>
      <w:bookmarkEnd w:id="4"/>
      <w:r w:rsidR="00E467B0">
        <w:rPr>
          <w:i/>
          <w:sz w:val="20"/>
          <w:lang w:val="en-US" w:eastAsia="ko-KR"/>
        </w:rPr>
        <w:t xml:space="preserve"> and, with per-layer/layer-group power boosting, stark departure from the lower-UE-complexity design principle of Type-I</w:t>
      </w:r>
      <w:r w:rsidR="00B142E9">
        <w:rPr>
          <w:i/>
          <w:sz w:val="20"/>
          <w:lang w:val="en-US" w:eastAsia="ko-KR"/>
        </w:rPr>
        <w:t>.</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5A85F78" w14:textId="16671251" w:rsidR="00B83F59" w:rsidRDefault="00B83F59" w:rsidP="00B83F59">
      <w:pPr>
        <w:pStyle w:val="ListParagraph"/>
        <w:numPr>
          <w:ilvl w:val="2"/>
          <w:numId w:val="2"/>
        </w:numPr>
        <w:ind w:leftChars="0" w:left="720"/>
        <w:rPr>
          <w:lang w:eastAsia="ko-KR"/>
        </w:rPr>
      </w:pPr>
      <w:r>
        <w:rPr>
          <w:lang w:eastAsia="ko-KR"/>
        </w:rPr>
        <w:t>Other issues</w:t>
      </w:r>
    </w:p>
    <w:p w14:paraId="748D273F" w14:textId="19AE2046" w:rsidR="00B83F59" w:rsidRDefault="00B83F59" w:rsidP="006B3CE4">
      <w:pPr>
        <w:jc w:val="both"/>
        <w:rPr>
          <w:sz w:val="20"/>
          <w:lang w:eastAsia="ko-KR"/>
        </w:rPr>
      </w:pPr>
    </w:p>
    <w:p w14:paraId="791175A8" w14:textId="77777777" w:rsidR="00EC0E6E" w:rsidRDefault="00EC0E6E" w:rsidP="00EC0E6E">
      <w:pPr>
        <w:jc w:val="center"/>
        <w:rPr>
          <w:sz w:val="20"/>
          <w:lang w:eastAsia="ko-KR"/>
        </w:rPr>
      </w:pPr>
    </w:p>
    <w:p w14:paraId="474FE2DB" w14:textId="5FD62842" w:rsidR="00E31573" w:rsidRPr="00E31573" w:rsidRDefault="00E31573" w:rsidP="006B3CE4">
      <w:pPr>
        <w:jc w:val="both"/>
        <w:rPr>
          <w:sz w:val="20"/>
          <w:lang w:eastAsia="ko-KR"/>
        </w:rPr>
      </w:pPr>
      <w:r w:rsidRPr="00E31573">
        <w:rPr>
          <w:sz w:val="20"/>
          <w:u w:val="single"/>
          <w:lang w:val="en-US" w:eastAsia="ko-KR"/>
        </w:rPr>
        <w:t xml:space="preserve">Regarding </w:t>
      </w:r>
      <w:r w:rsidR="003C4B16">
        <w:rPr>
          <w:sz w:val="20"/>
          <w:u w:val="single"/>
          <w:lang w:val="en-US" w:eastAsia="ko-KR"/>
        </w:rPr>
        <w:t>an extension of</w:t>
      </w:r>
      <w:r w:rsidR="00366E11">
        <w:rPr>
          <w:sz w:val="20"/>
          <w:u w:val="single"/>
          <w:lang w:val="en-US" w:eastAsia="ko-KR"/>
        </w:rPr>
        <w:t xml:space="preserve"> timeline</w:t>
      </w:r>
      <w:r w:rsidR="00C60897">
        <w:rPr>
          <w:sz w:val="20"/>
          <w:u w:val="single"/>
          <w:lang w:val="en-US" w:eastAsia="ko-KR"/>
        </w:rPr>
        <w:t xml:space="preserve">, </w:t>
      </w:r>
      <w:proofErr w:type="spellStart"/>
      <w:r w:rsidR="00366E11">
        <w:rPr>
          <w:sz w:val="20"/>
          <w:u w:val="single"/>
          <w:lang w:val="en-US" w:eastAsia="ko-KR"/>
        </w:rPr>
        <w:t>Ocpu</w:t>
      </w:r>
      <w:proofErr w:type="spellEnd"/>
      <w:r w:rsidR="00C60897">
        <w:rPr>
          <w:sz w:val="20"/>
          <w:u w:val="single"/>
          <w:lang w:val="en-US" w:eastAsia="ko-KR"/>
        </w:rPr>
        <w:t>, and active resource counting</w:t>
      </w:r>
      <w:r w:rsidR="00291355">
        <w:rPr>
          <w:sz w:val="20"/>
          <w:u w:val="single"/>
          <w:lang w:val="en-US" w:eastAsia="ko-KR"/>
        </w:rPr>
        <w:t xml:space="preserve"> </w:t>
      </w:r>
      <w:r w:rsidR="00366E11">
        <w:rPr>
          <w:sz w:val="20"/>
          <w:u w:val="single"/>
          <w:lang w:val="en-US" w:eastAsia="ko-KR"/>
        </w:rPr>
        <w:t xml:space="preserve">for </w:t>
      </w:r>
      <w:r>
        <w:rPr>
          <w:sz w:val="20"/>
          <w:u w:val="single"/>
          <w:lang w:val="en-US" w:eastAsia="ko-KR"/>
        </w:rPr>
        <w:t>NES</w:t>
      </w:r>
      <w:r w:rsidR="00291355">
        <w:rPr>
          <w:sz w:val="20"/>
          <w:u w:val="single"/>
          <w:lang w:val="en-US" w:eastAsia="ko-KR"/>
        </w:rPr>
        <w:t xml:space="preserve"> CSI </w:t>
      </w:r>
      <w:proofErr w:type="spellStart"/>
      <w:r w:rsidR="00291355">
        <w:rPr>
          <w:sz w:val="20"/>
          <w:u w:val="single"/>
          <w:lang w:val="en-US" w:eastAsia="ko-KR"/>
        </w:rPr>
        <w:t>reporitng</w:t>
      </w:r>
      <w:proofErr w:type="spellEnd"/>
    </w:p>
    <w:p w14:paraId="5CA88857" w14:textId="082D12F4" w:rsidR="00E31573" w:rsidRDefault="00E31573" w:rsidP="006B3CE4">
      <w:pPr>
        <w:jc w:val="both"/>
        <w:rPr>
          <w:sz w:val="20"/>
          <w:lang w:eastAsia="ko-KR"/>
        </w:rPr>
      </w:pPr>
    </w:p>
    <w:p w14:paraId="65389C22" w14:textId="182CC85D" w:rsidR="00A07C0B" w:rsidRPr="00A07C0B" w:rsidRDefault="00A07C0B" w:rsidP="00A07C0B">
      <w:pPr>
        <w:jc w:val="both"/>
        <w:rPr>
          <w:iCs/>
          <w:sz w:val="20"/>
          <w:lang w:eastAsia="ko-KR"/>
        </w:rPr>
      </w:pPr>
      <w:r w:rsidRPr="00A07C0B">
        <w:rPr>
          <w:rFonts w:hint="eastAsia"/>
          <w:iCs/>
          <w:sz w:val="20"/>
          <w:lang w:eastAsia="ko-KR"/>
        </w:rPr>
        <w:t>F</w:t>
      </w:r>
      <w:r w:rsidRPr="00A07C0B">
        <w:rPr>
          <w:iCs/>
          <w:sz w:val="20"/>
          <w:lang w:eastAsia="ko-KR"/>
        </w:rPr>
        <w:t>or Rel-19 Type-I SP codebook, it was agreed that there can be two capabilities for Z timeline (i.e., Capability 1 timeline and Capability 2 timeline). For NES CSI reporting that supports port subset indication</w:t>
      </w:r>
      <w:r w:rsidR="00D06185">
        <w:rPr>
          <w:iCs/>
          <w:sz w:val="20"/>
          <w:lang w:eastAsia="ko-KR"/>
        </w:rPr>
        <w:t xml:space="preserve"> up to 128 CSI-RS ports</w:t>
      </w:r>
      <w:r w:rsidRPr="00A07C0B">
        <w:rPr>
          <w:iCs/>
          <w:sz w:val="20"/>
          <w:lang w:eastAsia="ko-KR"/>
        </w:rPr>
        <w:t>, the two capabilities can be reused/extended. For Capability 1, legacy Z/Z’ values (i.e., Z</w:t>
      </w:r>
      <w:r w:rsidRPr="00A07C0B">
        <w:rPr>
          <w:iCs/>
          <w:sz w:val="20"/>
          <w:vertAlign w:val="subscript"/>
          <w:lang w:eastAsia="ko-KR"/>
        </w:rPr>
        <w:t>2</w:t>
      </w:r>
      <w:r w:rsidRPr="00A07C0B">
        <w:rPr>
          <w:iCs/>
          <w:sz w:val="20"/>
          <w:lang w:eastAsia="ko-KR"/>
        </w:rPr>
        <w:t xml:space="preserve"> and Z’</w:t>
      </w:r>
      <w:r w:rsidRPr="00A07C0B">
        <w:rPr>
          <w:iCs/>
          <w:sz w:val="20"/>
          <w:vertAlign w:val="subscript"/>
          <w:lang w:eastAsia="ko-KR"/>
        </w:rPr>
        <w:t>2</w:t>
      </w:r>
      <w:r w:rsidRPr="00A07C0B">
        <w:rPr>
          <w:iCs/>
          <w:sz w:val="20"/>
          <w:lang w:eastAsia="ko-KR"/>
        </w:rPr>
        <w:t xml:space="preserve">) for NES CSI reporting are reused. For Capability 2, </w:t>
      </w:r>
      <w:r w:rsidR="00D06185">
        <w:rPr>
          <w:iCs/>
          <w:sz w:val="20"/>
          <w:lang w:eastAsia="ko-KR"/>
        </w:rPr>
        <w:t>scaling the legacy timeline Z/Z’ by ceil(P/32) can be considered analogous to that of the non-NES Rel-19 CSI reporting.</w:t>
      </w:r>
    </w:p>
    <w:p w14:paraId="3BE5D521" w14:textId="77777777" w:rsidR="00A07C0B" w:rsidRDefault="00A07C0B" w:rsidP="009322D0">
      <w:pPr>
        <w:jc w:val="both"/>
        <w:rPr>
          <w:iCs/>
          <w:sz w:val="20"/>
          <w:lang w:eastAsia="ko-KR"/>
        </w:rPr>
      </w:pPr>
    </w:p>
    <w:p w14:paraId="709F0FCA" w14:textId="212DB3F1" w:rsidR="006F5634" w:rsidRDefault="006F5634" w:rsidP="009322D0">
      <w:pPr>
        <w:jc w:val="both"/>
        <w:rPr>
          <w:iCs/>
          <w:sz w:val="20"/>
          <w:lang w:val="x-none" w:eastAsia="ko-KR"/>
        </w:rPr>
      </w:pPr>
    </w:p>
    <w:p w14:paraId="1343E72D" w14:textId="3671452B" w:rsidR="00D06185" w:rsidRPr="00D06185" w:rsidRDefault="009322D0" w:rsidP="00D06185">
      <w:pPr>
        <w:jc w:val="both"/>
        <w:rPr>
          <w:rFonts w:ascii="Times" w:eastAsia="SimSun" w:hAnsi="Times" w:cs="Times"/>
          <w:i/>
          <w:sz w:val="20"/>
          <w:lang w:eastAsia="zh-CN"/>
        </w:rPr>
      </w:pPr>
      <w:bookmarkStart w:id="5" w:name="_Hlk174048423"/>
      <w:r w:rsidRPr="000C07F9">
        <w:rPr>
          <w:b/>
          <w:i/>
          <w:sz w:val="20"/>
          <w:lang w:val="en-US" w:eastAsia="ko-KR"/>
        </w:rPr>
        <w:t>Proposal</w:t>
      </w:r>
      <w:r w:rsidR="00BB56AB">
        <w:rPr>
          <w:b/>
          <w:i/>
          <w:sz w:val="20"/>
          <w:lang w:val="en-US" w:eastAsia="ko-KR"/>
        </w:rPr>
        <w:t xml:space="preserve"> 4</w:t>
      </w:r>
      <w:r w:rsidRPr="000C07F9">
        <w:rPr>
          <w:i/>
          <w:sz w:val="20"/>
          <w:lang w:val="en-US" w:eastAsia="ko-KR"/>
        </w:rPr>
        <w:t>:</w:t>
      </w:r>
      <w:r>
        <w:rPr>
          <w:i/>
          <w:sz w:val="20"/>
          <w:lang w:val="en-US" w:eastAsia="ko-KR"/>
        </w:rPr>
        <w:t xml:space="preserve"> </w:t>
      </w:r>
      <w:r w:rsidR="00D06185" w:rsidRPr="00D06185">
        <w:rPr>
          <w:rFonts w:ascii="Times" w:eastAsia="SimSun" w:hAnsi="Times" w:cs="Times"/>
          <w:i/>
          <w:sz w:val="20"/>
          <w:lang w:eastAsia="zh-TW"/>
        </w:rPr>
        <w:t xml:space="preserve">For the Rel-19 Type-I SP codebook refinement for </w:t>
      </w:r>
      <w:r w:rsidR="00713B92">
        <w:rPr>
          <w:rFonts w:ascii="Times" w:eastAsia="SimSun" w:hAnsi="Times" w:cs="Times"/>
          <w:i/>
          <w:sz w:val="20"/>
          <w:lang w:eastAsia="zh-TW"/>
        </w:rPr>
        <w:t>P=</w:t>
      </w:r>
      <w:r w:rsidR="00D06185" w:rsidRPr="00D06185">
        <w:rPr>
          <w:rFonts w:ascii="Times" w:eastAsia="SimSun" w:hAnsi="Times" w:cs="Times"/>
          <w:i/>
          <w:sz w:val="20"/>
          <w:lang w:eastAsia="zh-TW"/>
        </w:rPr>
        <w:t xml:space="preserve">48, 64, 128 CSI-RS ports, regarding the timeline for the </w:t>
      </w:r>
      <w:r w:rsidR="00D06185" w:rsidRPr="00D06185">
        <w:rPr>
          <w:rFonts w:ascii="Times" w:eastAsia="SimSun" w:hAnsi="Times" w:cs="Times"/>
          <w:i/>
          <w:sz w:val="20"/>
          <w:lang w:eastAsia="zh-CN"/>
        </w:rPr>
        <w:t xml:space="preserve">port subset indication </w:t>
      </w:r>
      <w:r w:rsidR="00D06185">
        <w:rPr>
          <w:rFonts w:ascii="Times" w:eastAsia="SimSun" w:hAnsi="Times" w:cs="Times"/>
          <w:i/>
          <w:sz w:val="20"/>
          <w:lang w:eastAsia="zh-CN"/>
        </w:rPr>
        <w:t xml:space="preserve">for </w:t>
      </w:r>
      <w:r w:rsidR="00D06185" w:rsidRPr="00D06185">
        <w:rPr>
          <w:rFonts w:ascii="Times" w:eastAsia="SimSun" w:hAnsi="Times" w:cs="Times"/>
          <w:i/>
          <w:sz w:val="20"/>
          <w:lang w:eastAsia="zh-CN"/>
        </w:rPr>
        <w:t xml:space="preserve">the SD NES Type-1, </w:t>
      </w:r>
    </w:p>
    <w:p w14:paraId="2F08739A" w14:textId="77777777" w:rsidR="00D06185" w:rsidRPr="00D06185" w:rsidRDefault="00D06185" w:rsidP="00D06185">
      <w:pPr>
        <w:numPr>
          <w:ilvl w:val="0"/>
          <w:numId w:val="63"/>
        </w:numPr>
        <w:snapToGrid w:val="0"/>
        <w:jc w:val="both"/>
        <w:rPr>
          <w:rFonts w:ascii="Times" w:eastAsia="Batang" w:hAnsi="Times"/>
          <w:i/>
          <w:iCs/>
          <w:sz w:val="20"/>
        </w:rPr>
      </w:pPr>
      <w:r w:rsidRPr="00D06185">
        <w:rPr>
          <w:rFonts w:ascii="Times" w:eastAsia="Batang" w:hAnsi="Times"/>
          <w:bCs/>
          <w:i/>
          <w:iCs/>
          <w:sz w:val="20"/>
        </w:rPr>
        <w:t xml:space="preserve">Capability 1: Reuse legacy Z/Z’ values </w:t>
      </w:r>
      <w:r w:rsidRPr="00D06185">
        <w:rPr>
          <w:rFonts w:ascii="Times" w:eastAsia="SimSun" w:hAnsi="Times" w:cs="Times"/>
          <w:i/>
          <w:sz w:val="20"/>
          <w:lang w:eastAsia="zh-TW"/>
        </w:rPr>
        <w:t>(i.e.,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 xml:space="preserve"> and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w:t>
      </w:r>
    </w:p>
    <w:p w14:paraId="1A642171" w14:textId="2D2048E6" w:rsidR="00D06185" w:rsidRPr="00D06185" w:rsidRDefault="00D06185" w:rsidP="00D06185">
      <w:pPr>
        <w:numPr>
          <w:ilvl w:val="0"/>
          <w:numId w:val="63"/>
        </w:numPr>
        <w:snapToGrid w:val="0"/>
        <w:jc w:val="both"/>
        <w:rPr>
          <w:rFonts w:ascii="Times" w:eastAsia="Batang" w:hAnsi="Times"/>
          <w:i/>
          <w:iCs/>
          <w:sz w:val="20"/>
        </w:rPr>
      </w:pPr>
      <w:r w:rsidRPr="00D06185">
        <w:rPr>
          <w:rFonts w:ascii="Times" w:eastAsia="Batang" w:hAnsi="Times"/>
          <w:bCs/>
          <w:i/>
          <w:iCs/>
          <w:sz w:val="20"/>
        </w:rPr>
        <w:t xml:space="preserve">Capability 2: </w:t>
      </w:r>
      <w:r w:rsidRPr="00D06185">
        <w:rPr>
          <w:rFonts w:ascii="Times" w:eastAsia="Batang" w:hAnsi="Times"/>
          <w:i/>
          <w:iCs/>
          <w:sz w:val="20"/>
        </w:rPr>
        <w:t xml:space="preserve">Scale the legacy timeline Z/Z’ </w:t>
      </w:r>
      <w:r w:rsidRPr="00D06185">
        <w:rPr>
          <w:rFonts w:ascii="Times" w:eastAsia="SimSun" w:hAnsi="Times" w:cs="Times"/>
          <w:i/>
          <w:sz w:val="20"/>
          <w:lang w:eastAsia="zh-TW"/>
        </w:rPr>
        <w:t>(i.e.,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 xml:space="preserve"> and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w:t>
      </w:r>
      <w:r w:rsidRPr="00D06185">
        <w:rPr>
          <w:rFonts w:ascii="Times" w:eastAsia="Batang" w:hAnsi="Times"/>
          <w:i/>
          <w:iCs/>
          <w:sz w:val="20"/>
        </w:rPr>
        <w:t xml:space="preserve"> by ceil(P/32)</w:t>
      </w:r>
      <w:r w:rsidR="00713B92">
        <w:rPr>
          <w:rFonts w:ascii="Times" w:eastAsia="Batang" w:hAnsi="Times"/>
          <w:i/>
          <w:iCs/>
          <w:sz w:val="20"/>
        </w:rPr>
        <w:t>.</w:t>
      </w:r>
    </w:p>
    <w:p w14:paraId="4545F551" w14:textId="2B047982" w:rsidR="009322D0" w:rsidRPr="00D06185" w:rsidRDefault="009322D0" w:rsidP="009322D0">
      <w:pPr>
        <w:jc w:val="both"/>
        <w:rPr>
          <w:i/>
          <w:sz w:val="20"/>
          <w:lang w:eastAsia="ko-KR"/>
        </w:rPr>
      </w:pPr>
    </w:p>
    <w:bookmarkEnd w:id="5"/>
    <w:p w14:paraId="2E3513D1" w14:textId="250E2F48" w:rsidR="009322D0" w:rsidRDefault="009322D0" w:rsidP="006B3CE4">
      <w:pPr>
        <w:jc w:val="both"/>
        <w:rPr>
          <w:sz w:val="20"/>
          <w:lang w:val="en-US" w:eastAsia="ko-KR"/>
        </w:rPr>
      </w:pPr>
    </w:p>
    <w:p w14:paraId="4EFF86FB" w14:textId="2704A45F" w:rsidR="00D06185" w:rsidRDefault="00D06185" w:rsidP="00D06185">
      <w:pPr>
        <w:jc w:val="both"/>
        <w:rPr>
          <w:sz w:val="20"/>
          <w:lang w:eastAsia="ko-KR"/>
        </w:rPr>
      </w:pPr>
      <w:r w:rsidRPr="00D06185">
        <w:rPr>
          <w:rFonts w:hint="eastAsia"/>
          <w:sz w:val="20"/>
          <w:lang w:eastAsia="ko-KR"/>
        </w:rPr>
        <w:t>F</w:t>
      </w:r>
      <w:r w:rsidRPr="00D06185">
        <w:rPr>
          <w:sz w:val="20"/>
          <w:lang w:eastAsia="ko-KR"/>
        </w:rPr>
        <w:t xml:space="preserve">or Rel-19 Type-I SP codebook, it was agreed that </w:t>
      </w:r>
      <w:r w:rsidRPr="00D06185">
        <w:rPr>
          <w:iCs/>
          <w:sz w:val="20"/>
          <w:lang w:eastAsia="ko-KR"/>
        </w:rPr>
        <w:t>O</w:t>
      </w:r>
      <w:r w:rsidRPr="00D06185">
        <w:rPr>
          <w:iCs/>
          <w:sz w:val="20"/>
          <w:vertAlign w:val="subscript"/>
          <w:lang w:eastAsia="ko-KR"/>
        </w:rPr>
        <w:t>CPU</w:t>
      </w:r>
      <w:r w:rsidRPr="00D06185">
        <w:rPr>
          <w:iCs/>
          <w:sz w:val="20"/>
          <w:lang w:eastAsia="ko-KR"/>
        </w:rPr>
        <w:t xml:space="preserve"> = ceil(P/32) </w:t>
      </w:r>
      <w:r w:rsidRPr="00D06185">
        <w:rPr>
          <w:sz w:val="20"/>
          <w:lang w:eastAsia="ko-KR"/>
        </w:rPr>
        <w:t xml:space="preserve">for </w:t>
      </w:r>
      <w:r w:rsidRPr="00D06185">
        <w:rPr>
          <w:iCs/>
          <w:sz w:val="20"/>
          <w:lang w:eastAsia="ko-KR"/>
        </w:rPr>
        <w:t>Capability 1 timeline</w:t>
      </w:r>
      <w:r w:rsidRPr="00D06185">
        <w:rPr>
          <w:sz w:val="20"/>
          <w:lang w:eastAsia="ko-KR"/>
        </w:rPr>
        <w:t xml:space="preserve"> and </w:t>
      </w:r>
      <w:r w:rsidRPr="00D06185">
        <w:rPr>
          <w:iCs/>
          <w:sz w:val="20"/>
          <w:lang w:eastAsia="ko-KR"/>
        </w:rPr>
        <w:t>O</w:t>
      </w:r>
      <w:r w:rsidRPr="00D06185">
        <w:rPr>
          <w:iCs/>
          <w:sz w:val="20"/>
          <w:vertAlign w:val="subscript"/>
          <w:lang w:eastAsia="ko-KR"/>
        </w:rPr>
        <w:t>CPU</w:t>
      </w:r>
      <w:r w:rsidRPr="00D06185">
        <w:rPr>
          <w:iCs/>
          <w:sz w:val="20"/>
          <w:lang w:eastAsia="ko-KR"/>
        </w:rPr>
        <w:t xml:space="preserve"> = 1 for Capability 2 timeline. For NES CSI reporting that supports </w:t>
      </w:r>
      <w:r w:rsidRPr="00D06185">
        <w:rPr>
          <w:sz w:val="20"/>
          <w:lang w:eastAsia="ko-KR"/>
        </w:rPr>
        <w:t xml:space="preserve">port subset indication, the calculation of </w:t>
      </w:r>
      <w:r w:rsidRPr="00D06185">
        <w:rPr>
          <w:iCs/>
          <w:sz w:val="20"/>
          <w:lang w:eastAsia="ko-KR"/>
        </w:rPr>
        <w:t>O</w:t>
      </w:r>
      <w:r w:rsidRPr="00D06185">
        <w:rPr>
          <w:iCs/>
          <w:sz w:val="20"/>
          <w:vertAlign w:val="subscript"/>
          <w:lang w:eastAsia="ko-KR"/>
        </w:rPr>
        <w:t>CPU</w:t>
      </w:r>
      <w:r w:rsidRPr="00D06185">
        <w:rPr>
          <w:sz w:val="20"/>
          <w:lang w:eastAsia="ko-KR"/>
        </w:rPr>
        <w:t xml:space="preserve"> needs to be extended subject to different timeline capability.</w:t>
      </w:r>
    </w:p>
    <w:p w14:paraId="7822863B" w14:textId="77777777" w:rsidR="00291355" w:rsidRPr="00D06185" w:rsidRDefault="00291355" w:rsidP="00D06185">
      <w:pPr>
        <w:jc w:val="both"/>
        <w:rPr>
          <w:sz w:val="20"/>
          <w:lang w:eastAsia="ko-KR"/>
        </w:rPr>
      </w:pPr>
    </w:p>
    <w:p w14:paraId="3BEA1CEE" w14:textId="5F848EB3" w:rsidR="00D06185" w:rsidRDefault="00D06185" w:rsidP="00D06185">
      <w:pPr>
        <w:jc w:val="both"/>
        <w:rPr>
          <w:sz w:val="20"/>
          <w:lang w:val="x-none" w:eastAsia="ko-KR"/>
        </w:rPr>
      </w:pPr>
      <w:r w:rsidRPr="00D06185">
        <w:rPr>
          <w:sz w:val="20"/>
          <w:lang w:eastAsia="ko-KR"/>
        </w:rPr>
        <w:t xml:space="preserve">For </w:t>
      </w:r>
      <w:r w:rsidRPr="00D06185">
        <w:rPr>
          <w:iCs/>
          <w:sz w:val="20"/>
          <w:lang w:eastAsia="ko-KR"/>
        </w:rPr>
        <w:t>Capability 1 timeline</w:t>
      </w:r>
      <w:r w:rsidRPr="00D06185">
        <w:rPr>
          <w:sz w:val="20"/>
          <w:lang w:eastAsia="ko-KR"/>
        </w:rPr>
        <w:t xml:space="preserve">, </w:t>
      </w:r>
      <w:r w:rsidRPr="00D06185">
        <w:rPr>
          <w:iCs/>
          <w:sz w:val="20"/>
          <w:lang w:eastAsia="ko-KR"/>
        </w:rPr>
        <w:t>O</w:t>
      </w:r>
      <w:r w:rsidRPr="00D06185">
        <w:rPr>
          <w:iCs/>
          <w:sz w:val="20"/>
          <w:vertAlign w:val="subscript"/>
          <w:lang w:eastAsia="ko-KR"/>
        </w:rPr>
        <w:t>CPU</w:t>
      </w:r>
      <w:r w:rsidRPr="00D06185">
        <w:rPr>
          <w:sz w:val="20"/>
          <w:lang w:eastAsia="ko-KR"/>
        </w:rPr>
        <w:t xml:space="preserve"> needs to be scaled with the number of ports used by reported sub-configurations. In Rel-18, for type 1 SD adaptation, the number of ports within a CSI-RS resource referred by </w:t>
      </w:r>
      <w:r w:rsidRPr="00D06185">
        <w:rPr>
          <w:iCs/>
          <w:sz w:val="20"/>
          <w:lang w:eastAsia="ko-KR"/>
        </w:rPr>
        <w:t xml:space="preserve">NES CSI reporting is </w:t>
      </w:r>
      <w:proofErr w:type="gramStart"/>
      <w:r w:rsidRPr="00D06185">
        <w:rPr>
          <w:iCs/>
          <w:sz w:val="20"/>
          <w:lang w:eastAsia="ko-KR"/>
        </w:rPr>
        <w:t>max(</w:t>
      </w:r>
      <w:proofErr w:type="gramEnd"/>
      <w:r w:rsidRPr="00D06185">
        <w:rPr>
          <w:i/>
          <w:iCs/>
          <w:sz w:val="20"/>
          <w:lang w:val="x-none" w:eastAsia="ko-KR"/>
        </w:rPr>
        <w:t xml:space="preserve">nrofPorts </w:t>
      </w:r>
      <w:r w:rsidRPr="00D06185">
        <w:rPr>
          <w:iCs/>
          <w:sz w:val="20"/>
          <w:lang w:eastAsia="ko-KR"/>
        </w:rPr>
        <w:t xml:space="preserve">, </w:t>
      </w:r>
      <w:proofErr w:type="spellStart"/>
      <w:r w:rsidRPr="00D06185">
        <w:rPr>
          <w:iCs/>
          <w:sz w:val="20"/>
          <w:lang w:eastAsia="ko-KR"/>
        </w:rPr>
        <w:t>P</w:t>
      </w:r>
      <w:r w:rsidRPr="00D06185">
        <w:rPr>
          <w:iCs/>
          <w:sz w:val="20"/>
          <w:vertAlign w:val="subscript"/>
          <w:lang w:eastAsia="ko-KR"/>
        </w:rPr>
        <w:t>total</w:t>
      </w:r>
      <w:proofErr w:type="spellEnd"/>
      <w:r w:rsidRPr="00D06185">
        <w:rPr>
          <w:iCs/>
          <w:sz w:val="20"/>
          <w:lang w:eastAsia="ko-KR"/>
        </w:rPr>
        <w:t xml:space="preserve">), where </w:t>
      </w:r>
      <w:proofErr w:type="spellStart"/>
      <w:r w:rsidRPr="00D06185">
        <w:rPr>
          <w:iCs/>
          <w:sz w:val="20"/>
          <w:lang w:eastAsia="ko-KR"/>
        </w:rPr>
        <w:t>P</w:t>
      </w:r>
      <w:r w:rsidRPr="00D06185">
        <w:rPr>
          <w:iCs/>
          <w:sz w:val="20"/>
          <w:vertAlign w:val="subscript"/>
          <w:lang w:eastAsia="ko-KR"/>
        </w:rPr>
        <w:t>total</w:t>
      </w:r>
      <w:proofErr w:type="spellEnd"/>
      <w:r w:rsidRPr="00D06185">
        <w:rPr>
          <w:iCs/>
          <w:sz w:val="20"/>
          <w:lang w:eastAsia="ko-KR"/>
        </w:rPr>
        <w:t xml:space="preserve"> is the summation of the number of </w:t>
      </w:r>
      <w:r w:rsidRPr="00D06185">
        <w:rPr>
          <w:sz w:val="20"/>
          <w:lang w:val="x-none" w:eastAsia="ko-KR"/>
        </w:rPr>
        <w:t xml:space="preserve">bits with value of 1 in </w:t>
      </w:r>
      <w:r w:rsidRPr="00D06185">
        <w:rPr>
          <w:i/>
          <w:iCs/>
          <w:sz w:val="20"/>
          <w:lang w:val="x-none" w:eastAsia="ko-KR"/>
        </w:rPr>
        <w:t>port-</w:t>
      </w:r>
      <w:proofErr w:type="spellStart"/>
      <w:r w:rsidRPr="00D06185">
        <w:rPr>
          <w:i/>
          <w:iCs/>
          <w:sz w:val="20"/>
          <w:lang w:val="x-none" w:eastAsia="ko-KR"/>
        </w:rPr>
        <w:t>subsetIndicator</w:t>
      </w:r>
      <w:proofErr w:type="spellEnd"/>
      <w:r w:rsidRPr="00D06185">
        <w:rPr>
          <w:sz w:val="20"/>
          <w:lang w:val="x-none" w:eastAsia="ko-KR"/>
        </w:rPr>
        <w:t xml:space="preserve"> for each of the reported sub-configuration (i.e., N or L sub-configurations). The maximum operation is to prevent the case that the number of ports used by all N or L sub-configuration is less than legacy. In case of Rel-19, this number can be extend as </w:t>
      </w:r>
      <m:oMath>
        <m:func>
          <m:funcPr>
            <m:ctrlPr>
              <w:rPr>
                <w:rFonts w:ascii="Cambria Math" w:hAnsi="Cambria Math"/>
                <w:i/>
                <w:sz w:val="20"/>
                <w:lang w:val="x-none" w:eastAsia="ko-KR"/>
              </w:rPr>
            </m:ctrlPr>
          </m:funcPr>
          <m:fName>
            <m:r>
              <m:rPr>
                <m:sty m:val="p"/>
              </m:rPr>
              <w:rPr>
                <w:rFonts w:ascii="Cambria Math" w:hAnsi="Cambria Math"/>
                <w:sz w:val="20"/>
                <w:lang w:val="x-none" w:eastAsia="ko-KR"/>
              </w:rPr>
              <m:t>max</m:t>
            </m:r>
          </m:fName>
          <m:e>
            <m:r>
              <w:rPr>
                <w:rFonts w:ascii="Cambria Math" w:hAnsi="Cambria Math"/>
                <w:sz w:val="20"/>
                <w:lang w:val="x-none" w:eastAsia="ko-KR"/>
              </w:rPr>
              <m:t>(</m:t>
            </m:r>
            <m:sSub>
              <m:sSubPr>
                <m:ctrlPr>
                  <w:rPr>
                    <w:rFonts w:ascii="Cambria Math" w:hAnsi="Cambria Math"/>
                    <w:i/>
                    <w:sz w:val="20"/>
                    <w:lang w:val="x-none" w:eastAsia="ko-KR"/>
                  </w:rPr>
                </m:ctrlPr>
              </m:sSubPr>
              <m:e>
                <m:r>
                  <w:rPr>
                    <w:rFonts w:ascii="Cambria Math" w:hAnsi="Cambria Math"/>
                    <w:sz w:val="20"/>
                    <w:lang w:val="x-none" w:eastAsia="ko-KR"/>
                  </w:rPr>
                  <m:t>P</m:t>
                </m:r>
              </m:e>
              <m:sub>
                <m:r>
                  <m:rPr>
                    <m:sty m:val="p"/>
                  </m:rPr>
                  <w:rPr>
                    <w:rFonts w:ascii="Cambria Math" w:hAnsi="Cambria Math"/>
                    <w:sz w:val="20"/>
                    <w:lang w:val="x-none" w:eastAsia="ko-KR"/>
                  </w:rPr>
                  <m:t>CSI-RS</m:t>
                </m:r>
              </m:sub>
            </m:sSub>
            <m:r>
              <w:rPr>
                <w:rFonts w:ascii="Cambria Math" w:hAnsi="Cambria Math"/>
                <w:sz w:val="20"/>
                <w:lang w:val="x-none" w:eastAsia="ko-KR"/>
              </w:rPr>
              <m:t xml:space="preserve"> ,   </m:t>
            </m:r>
            <m:nary>
              <m:naryPr>
                <m:chr m:val="∑"/>
                <m:limLoc m:val="undOvr"/>
                <m:ctrlPr>
                  <w:rPr>
                    <w:rFonts w:ascii="Cambria Math" w:hAnsi="Cambria Math"/>
                    <w:sz w:val="20"/>
                    <w:lang w:val="x-none" w:eastAsia="ko-KR"/>
                  </w:rPr>
                </m:ctrlPr>
              </m:naryPr>
              <m:sub>
                <m:r>
                  <w:rPr>
                    <w:rFonts w:ascii="Cambria Math" w:hAnsi="Cambria Math"/>
                    <w:sz w:val="20"/>
                    <w:lang w:val="x-none" w:eastAsia="ko-KR"/>
                  </w:rPr>
                  <m:t>i</m:t>
                </m:r>
                <m:r>
                  <m:rPr>
                    <m:sty m:val="p"/>
                  </m:rPr>
                  <w:rPr>
                    <w:rFonts w:ascii="Cambria Math" w:hAnsi="Cambria Math"/>
                    <w:sz w:val="20"/>
                    <w:lang w:val="x-none" w:eastAsia="ko-KR"/>
                  </w:rPr>
                  <m:t>=1</m:t>
                </m:r>
              </m:sub>
              <m:sup>
                <m:r>
                  <w:rPr>
                    <w:rFonts w:ascii="Cambria Math" w:hAnsi="Cambria Math"/>
                    <w:sz w:val="20"/>
                    <w:lang w:val="x-none" w:eastAsia="ko-KR"/>
                  </w:rPr>
                  <m:t>L</m:t>
                </m:r>
              </m:sup>
              <m:e>
                <m:sSub>
                  <m:sSubPr>
                    <m:ctrlPr>
                      <w:rPr>
                        <w:rFonts w:ascii="Cambria Math" w:hAnsi="Cambria Math"/>
                        <w:i/>
                        <w:sz w:val="20"/>
                        <w:lang w:val="x-none" w:eastAsia="ko-KR"/>
                      </w:rPr>
                    </m:ctrlPr>
                  </m:sSubPr>
                  <m:e>
                    <m:r>
                      <w:rPr>
                        <w:rFonts w:ascii="Cambria Math" w:hAnsi="Cambria Math"/>
                        <w:sz w:val="20"/>
                        <w:lang w:val="x-none" w:eastAsia="ko-KR"/>
                      </w:rPr>
                      <m:t>P</m:t>
                    </m:r>
                  </m:e>
                  <m:sub>
                    <m:r>
                      <w:rPr>
                        <w:rFonts w:ascii="Cambria Math" w:hAnsi="Cambria Math"/>
                        <w:sz w:val="20"/>
                        <w:lang w:val="x-none" w:eastAsia="ko-KR"/>
                      </w:rPr>
                      <m:t>i</m:t>
                    </m:r>
                  </m:sub>
                </m:sSub>
              </m:e>
            </m:nary>
            <m:r>
              <w:rPr>
                <w:rFonts w:ascii="Cambria Math" w:hAnsi="Cambria Math"/>
                <w:sz w:val="20"/>
                <w:lang w:val="x-none" w:eastAsia="ko-KR"/>
              </w:rPr>
              <m:t>)</m:t>
            </m:r>
          </m:e>
        </m:func>
      </m:oMath>
      <w:r w:rsidRPr="00D06185">
        <w:rPr>
          <w:sz w:val="20"/>
          <w:lang w:val="x-none" w:eastAsia="ko-KR"/>
        </w:rPr>
        <w:t xml:space="preserve"> for periodic CSI reporting and </w:t>
      </w:r>
      <m:oMath>
        <m:func>
          <m:funcPr>
            <m:ctrlPr>
              <w:rPr>
                <w:rFonts w:ascii="Cambria Math" w:hAnsi="Cambria Math"/>
                <w:i/>
                <w:sz w:val="20"/>
                <w:lang w:val="x-none" w:eastAsia="ko-KR"/>
              </w:rPr>
            </m:ctrlPr>
          </m:funcPr>
          <m:fName>
            <m:r>
              <m:rPr>
                <m:sty m:val="p"/>
              </m:rPr>
              <w:rPr>
                <w:rFonts w:ascii="Cambria Math" w:hAnsi="Cambria Math"/>
                <w:sz w:val="20"/>
                <w:lang w:val="x-none" w:eastAsia="ko-KR"/>
              </w:rPr>
              <m:t>max</m:t>
            </m:r>
          </m:fName>
          <m:e>
            <m:r>
              <w:rPr>
                <w:rFonts w:ascii="Cambria Math" w:hAnsi="Cambria Math"/>
                <w:sz w:val="20"/>
                <w:lang w:val="x-none" w:eastAsia="ko-KR"/>
              </w:rPr>
              <m:t>(</m:t>
            </m:r>
            <m:sSub>
              <m:sSubPr>
                <m:ctrlPr>
                  <w:rPr>
                    <w:rFonts w:ascii="Cambria Math" w:hAnsi="Cambria Math"/>
                    <w:i/>
                    <w:sz w:val="20"/>
                    <w:lang w:val="x-none" w:eastAsia="ko-KR"/>
                  </w:rPr>
                </m:ctrlPr>
              </m:sSubPr>
              <m:e>
                <m:r>
                  <w:rPr>
                    <w:rFonts w:ascii="Cambria Math" w:hAnsi="Cambria Math"/>
                    <w:sz w:val="20"/>
                    <w:lang w:val="x-none" w:eastAsia="ko-KR"/>
                  </w:rPr>
                  <m:t>P</m:t>
                </m:r>
              </m:e>
              <m:sub>
                <m:r>
                  <m:rPr>
                    <m:sty m:val="p"/>
                  </m:rPr>
                  <w:rPr>
                    <w:rFonts w:ascii="Cambria Math" w:hAnsi="Cambria Math"/>
                    <w:sz w:val="20"/>
                    <w:lang w:val="x-none" w:eastAsia="ko-KR"/>
                  </w:rPr>
                  <m:t>CSI-RS</m:t>
                </m:r>
              </m:sub>
            </m:sSub>
            <m:r>
              <w:rPr>
                <w:rFonts w:ascii="Cambria Math" w:hAnsi="Cambria Math"/>
                <w:sz w:val="20"/>
                <w:lang w:val="x-none" w:eastAsia="ko-KR"/>
              </w:rPr>
              <m:t xml:space="preserve"> ,   </m:t>
            </m:r>
            <m:nary>
              <m:naryPr>
                <m:chr m:val="∑"/>
                <m:limLoc m:val="undOvr"/>
                <m:ctrlPr>
                  <w:rPr>
                    <w:rFonts w:ascii="Cambria Math" w:hAnsi="Cambria Math"/>
                    <w:sz w:val="20"/>
                    <w:lang w:val="x-none" w:eastAsia="ko-KR"/>
                  </w:rPr>
                </m:ctrlPr>
              </m:naryPr>
              <m:sub>
                <m:r>
                  <w:rPr>
                    <w:rFonts w:ascii="Cambria Math" w:hAnsi="Cambria Math"/>
                    <w:sz w:val="20"/>
                    <w:lang w:val="x-none" w:eastAsia="ko-KR"/>
                  </w:rPr>
                  <m:t>i</m:t>
                </m:r>
                <m:r>
                  <m:rPr>
                    <m:sty m:val="p"/>
                  </m:rPr>
                  <w:rPr>
                    <w:rFonts w:ascii="Cambria Math" w:hAnsi="Cambria Math"/>
                    <w:sz w:val="20"/>
                    <w:lang w:val="x-none" w:eastAsia="ko-KR"/>
                  </w:rPr>
                  <m:t>=1</m:t>
                </m:r>
              </m:sub>
              <m:sup>
                <m:r>
                  <w:rPr>
                    <w:rFonts w:ascii="Cambria Math" w:hAnsi="Cambria Math"/>
                    <w:sz w:val="20"/>
                    <w:lang w:val="x-none" w:eastAsia="ko-KR"/>
                  </w:rPr>
                  <m:t>N</m:t>
                </m:r>
              </m:sup>
              <m:e>
                <m:sSub>
                  <m:sSubPr>
                    <m:ctrlPr>
                      <w:rPr>
                        <w:rFonts w:ascii="Cambria Math" w:hAnsi="Cambria Math"/>
                        <w:i/>
                        <w:sz w:val="20"/>
                        <w:lang w:val="x-none" w:eastAsia="ko-KR"/>
                      </w:rPr>
                    </m:ctrlPr>
                  </m:sSubPr>
                  <m:e>
                    <m:r>
                      <w:rPr>
                        <w:rFonts w:ascii="Cambria Math" w:hAnsi="Cambria Math"/>
                        <w:sz w:val="20"/>
                        <w:lang w:val="x-none" w:eastAsia="ko-KR"/>
                      </w:rPr>
                      <m:t>P</m:t>
                    </m:r>
                  </m:e>
                  <m:sub>
                    <m:r>
                      <w:rPr>
                        <w:rFonts w:ascii="Cambria Math" w:hAnsi="Cambria Math"/>
                        <w:sz w:val="20"/>
                        <w:lang w:val="x-none" w:eastAsia="ko-KR"/>
                      </w:rPr>
                      <m:t>i</m:t>
                    </m:r>
                  </m:sub>
                </m:sSub>
              </m:e>
            </m:nary>
            <m:r>
              <w:rPr>
                <w:rFonts w:ascii="Cambria Math" w:hAnsi="Cambria Math"/>
                <w:sz w:val="20"/>
                <w:lang w:val="x-none" w:eastAsia="ko-KR"/>
              </w:rPr>
              <m:t>)</m:t>
            </m:r>
          </m:e>
        </m:func>
      </m:oMath>
      <w:r w:rsidRPr="00D06185">
        <w:rPr>
          <w:sz w:val="20"/>
          <w:lang w:val="x-none" w:eastAsia="ko-KR"/>
        </w:rPr>
        <w:t xml:space="preserve"> for semi-static/aperiodic CSI reporting, where </w:t>
      </w:r>
      <w:r w:rsidRPr="00D06185">
        <w:rPr>
          <w:sz w:val="20"/>
          <w:lang w:val="en-US" w:eastAsia="ko-KR"/>
        </w:rPr>
        <w:t>P</w:t>
      </w:r>
      <w:r w:rsidRPr="00D06185">
        <w:rPr>
          <w:sz w:val="20"/>
          <w:vertAlign w:val="subscript"/>
          <w:lang w:val="en-US" w:eastAsia="ko-KR"/>
        </w:rPr>
        <w:t>CSI-RS</w:t>
      </w:r>
      <w:r w:rsidRPr="00D06185">
        <w:rPr>
          <w:sz w:val="20"/>
          <w:lang w:val="en-US" w:eastAsia="ko-KR"/>
        </w:rPr>
        <w:t xml:space="preserve"> is the total number of CSI-RS ports across aggregated NZP CSI-RS resources and </w:t>
      </w:r>
      <m:oMath>
        <m:sSub>
          <m:sSubPr>
            <m:ctrlPr>
              <w:rPr>
                <w:rFonts w:ascii="Cambria Math" w:hAnsi="Cambria Math"/>
                <w:i/>
                <w:sz w:val="20"/>
                <w:lang w:val="x-none" w:eastAsia="ko-KR"/>
              </w:rPr>
            </m:ctrlPr>
          </m:sSubPr>
          <m:e>
            <m:r>
              <w:rPr>
                <w:rFonts w:ascii="Cambria Math" w:hAnsi="Cambria Math"/>
                <w:sz w:val="20"/>
                <w:lang w:val="x-none" w:eastAsia="ko-KR"/>
              </w:rPr>
              <m:t>P</m:t>
            </m:r>
          </m:e>
          <m:sub>
            <m:r>
              <w:rPr>
                <w:rFonts w:ascii="Cambria Math" w:hAnsi="Cambria Math"/>
                <w:sz w:val="20"/>
                <w:lang w:val="x-none" w:eastAsia="ko-KR"/>
              </w:rPr>
              <m:t>i</m:t>
            </m:r>
          </m:sub>
        </m:sSub>
      </m:oMath>
      <w:r w:rsidRPr="00D06185">
        <w:rPr>
          <w:sz w:val="20"/>
          <w:lang w:val="x-none" w:eastAsia="ko-KR"/>
        </w:rPr>
        <w:t xml:space="preserve"> is the number of bits with value of 1 in </w:t>
      </w:r>
      <w:r w:rsidRPr="00D06185">
        <w:rPr>
          <w:i/>
          <w:iCs/>
          <w:sz w:val="20"/>
          <w:lang w:val="x-none" w:eastAsia="ko-KR"/>
        </w:rPr>
        <w:t>port-</w:t>
      </w:r>
      <w:proofErr w:type="spellStart"/>
      <w:r w:rsidRPr="00D06185">
        <w:rPr>
          <w:i/>
          <w:iCs/>
          <w:sz w:val="20"/>
          <w:lang w:val="x-none" w:eastAsia="ko-KR"/>
        </w:rPr>
        <w:t>subsetIndicator</w:t>
      </w:r>
      <w:proofErr w:type="spellEnd"/>
      <w:r w:rsidRPr="00D06185">
        <w:rPr>
          <w:sz w:val="20"/>
          <w:lang w:val="x-none" w:eastAsia="ko-KR"/>
        </w:rPr>
        <w:t xml:space="preserve"> for the </w:t>
      </w:r>
      <w:proofErr w:type="spellStart"/>
      <w:r w:rsidRPr="00D06185">
        <w:rPr>
          <w:i/>
          <w:iCs/>
          <w:sz w:val="20"/>
          <w:lang w:val="x-none" w:eastAsia="ko-KR"/>
        </w:rPr>
        <w:t>i</w:t>
      </w:r>
      <w:r w:rsidRPr="00D06185">
        <w:rPr>
          <w:sz w:val="20"/>
          <w:lang w:val="x-none" w:eastAsia="ko-KR"/>
        </w:rPr>
        <w:t>-th</w:t>
      </w:r>
      <w:proofErr w:type="spellEnd"/>
      <w:r w:rsidRPr="00D06185">
        <w:rPr>
          <w:sz w:val="20"/>
          <w:lang w:val="x-none" w:eastAsia="ko-KR"/>
        </w:rPr>
        <w:t xml:space="preserve"> sub-configuration from the reported sub-configuration(s) (i.e., L or N sub-configurations).</w:t>
      </w:r>
    </w:p>
    <w:p w14:paraId="7B63603C" w14:textId="77777777" w:rsidR="00291355" w:rsidRPr="00D06185" w:rsidRDefault="00291355" w:rsidP="00D06185">
      <w:pPr>
        <w:jc w:val="both"/>
        <w:rPr>
          <w:sz w:val="20"/>
          <w:lang w:val="x-none" w:eastAsia="ko-KR"/>
        </w:rPr>
      </w:pPr>
    </w:p>
    <w:p w14:paraId="1F64B6D2" w14:textId="3267AB4D" w:rsidR="00D06185" w:rsidRPr="00D06185" w:rsidRDefault="00D06185" w:rsidP="00DC29EC">
      <w:pPr>
        <w:jc w:val="both"/>
        <w:rPr>
          <w:b/>
          <w:bCs/>
          <w:sz w:val="20"/>
          <w:lang w:val="en-US" w:eastAsia="ko-KR"/>
        </w:rPr>
      </w:pPr>
      <w:r w:rsidRPr="00D06185">
        <w:rPr>
          <w:sz w:val="20"/>
          <w:lang w:eastAsia="ko-KR"/>
        </w:rPr>
        <w:t xml:space="preserve">For </w:t>
      </w:r>
      <w:r w:rsidRPr="00D06185">
        <w:rPr>
          <w:iCs/>
          <w:sz w:val="20"/>
          <w:lang w:eastAsia="ko-KR"/>
        </w:rPr>
        <w:t>Capability 2 timeline</w:t>
      </w:r>
      <w:r w:rsidRPr="00D06185">
        <w:rPr>
          <w:sz w:val="20"/>
          <w:lang w:eastAsia="ko-KR"/>
        </w:rPr>
        <w:t>,</w:t>
      </w:r>
      <w:r w:rsidR="00DC29EC">
        <w:rPr>
          <w:sz w:val="20"/>
          <w:lang w:eastAsia="ko-KR"/>
        </w:rPr>
        <w:t xml:space="preserve"> analogous to</w:t>
      </w:r>
      <w:r w:rsidR="00DC29EC" w:rsidRPr="00DC29EC">
        <w:rPr>
          <w:iCs/>
          <w:sz w:val="20"/>
          <w:lang w:eastAsia="ko-KR"/>
        </w:rPr>
        <w:t xml:space="preserve"> </w:t>
      </w:r>
      <w:r w:rsidR="00DC29EC">
        <w:rPr>
          <w:iCs/>
          <w:sz w:val="20"/>
          <w:lang w:eastAsia="ko-KR"/>
        </w:rPr>
        <w:t xml:space="preserve">that of the non-NES Rel-19 CSI reporting, </w:t>
      </w:r>
      <w:r w:rsidR="00DC29EC" w:rsidRPr="00D06185">
        <w:rPr>
          <w:iCs/>
          <w:sz w:val="20"/>
          <w:lang w:eastAsia="ko-KR"/>
        </w:rPr>
        <w:t>O</w:t>
      </w:r>
      <w:r w:rsidR="00DC29EC" w:rsidRPr="00D06185">
        <w:rPr>
          <w:iCs/>
          <w:sz w:val="20"/>
          <w:vertAlign w:val="subscript"/>
          <w:lang w:eastAsia="ko-KR"/>
        </w:rPr>
        <w:t>CPU</w:t>
      </w:r>
      <w:r w:rsidR="00DC29EC" w:rsidRPr="00D06185">
        <w:rPr>
          <w:sz w:val="20"/>
          <w:lang w:eastAsia="ko-KR"/>
        </w:rPr>
        <w:t xml:space="preserve"> </w:t>
      </w:r>
      <w:r w:rsidR="00DC29EC">
        <w:rPr>
          <w:iCs/>
          <w:sz w:val="20"/>
          <w:lang w:eastAsia="ko-KR"/>
        </w:rPr>
        <w:t>=1 can be reused.</w:t>
      </w:r>
      <w:r w:rsidRPr="00D06185">
        <w:rPr>
          <w:sz w:val="20"/>
          <w:lang w:val="x-none" w:eastAsia="ko-KR"/>
        </w:rPr>
        <w:t xml:space="preserve"> </w:t>
      </w:r>
    </w:p>
    <w:p w14:paraId="2C38A517" w14:textId="361E9441" w:rsidR="00D06185" w:rsidRDefault="00D06185" w:rsidP="006B3CE4">
      <w:pPr>
        <w:jc w:val="both"/>
        <w:rPr>
          <w:sz w:val="20"/>
          <w:lang w:val="en-US" w:eastAsia="ko-KR"/>
        </w:rPr>
      </w:pPr>
    </w:p>
    <w:p w14:paraId="4D3F266A" w14:textId="25AC26EB" w:rsidR="00713B92" w:rsidRPr="00D06185" w:rsidRDefault="00713B92" w:rsidP="00713B92">
      <w:pPr>
        <w:jc w:val="both"/>
        <w:rPr>
          <w:rFonts w:ascii="Times" w:eastAsia="SimSun" w:hAnsi="Times" w:cs="Times"/>
          <w:i/>
          <w:sz w:val="20"/>
          <w:lang w:eastAsia="zh-CN"/>
        </w:rPr>
      </w:pPr>
      <w:r w:rsidRPr="000C07F9">
        <w:rPr>
          <w:b/>
          <w:i/>
          <w:sz w:val="20"/>
          <w:lang w:val="en-US" w:eastAsia="ko-KR"/>
        </w:rPr>
        <w:t xml:space="preserve">Proposal </w:t>
      </w:r>
      <w:r w:rsidR="00BB56AB">
        <w:rPr>
          <w:b/>
          <w:i/>
          <w:sz w:val="20"/>
          <w:lang w:val="en-US" w:eastAsia="ko-KR"/>
        </w:rPr>
        <w:t>5</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For the Rel-19 Type-I SP codebook refinement for</w:t>
      </w:r>
      <w:r>
        <w:rPr>
          <w:rFonts w:ascii="Times" w:eastAsia="SimSun" w:hAnsi="Times" w:cs="Times"/>
          <w:i/>
          <w:sz w:val="20"/>
          <w:lang w:eastAsia="zh-TW"/>
        </w:rPr>
        <w:t xml:space="preserve"> P=</w:t>
      </w:r>
      <w:r w:rsidRPr="00D06185">
        <w:rPr>
          <w:rFonts w:ascii="Times" w:eastAsia="SimSun" w:hAnsi="Times" w:cs="Times"/>
          <w:i/>
          <w:sz w:val="20"/>
          <w:lang w:eastAsia="zh-TW"/>
        </w:rPr>
        <w:t xml:space="preserve">48, 64, 128 CSI-RS ports, regarding </w:t>
      </w:r>
      <w:r w:rsidRPr="00D06185">
        <w:rPr>
          <w:rFonts w:ascii="Times" w:eastAsia="SimSun" w:hAnsi="Times" w:cs="Times"/>
          <w:i/>
          <w:sz w:val="20"/>
          <w:lang w:eastAsia="zh-TW"/>
        </w:rPr>
        <w:t xml:space="preserve">the </w:t>
      </w:r>
      <w:r w:rsidR="00E467B0">
        <w:rPr>
          <w:rFonts w:ascii="Times" w:eastAsia="SimSun" w:hAnsi="Times" w:cs="Times"/>
          <w:i/>
          <w:sz w:val="20"/>
          <w:lang w:eastAsia="zh-TW"/>
        </w:rPr>
        <w:t>CPU occupation</w:t>
      </w:r>
      <w:r w:rsidR="00E467B0" w:rsidRPr="00D06185">
        <w:rPr>
          <w:rFonts w:ascii="Times" w:eastAsia="SimSun" w:hAnsi="Times" w:cs="Times"/>
          <w:i/>
          <w:sz w:val="20"/>
          <w:lang w:eastAsia="zh-TW"/>
        </w:rPr>
        <w:t xml:space="preserve"> </w:t>
      </w:r>
      <w:r w:rsidRPr="00D06185">
        <w:rPr>
          <w:rFonts w:ascii="Times" w:eastAsia="SimSun" w:hAnsi="Times" w:cs="Times"/>
          <w:i/>
          <w:sz w:val="20"/>
          <w:lang w:eastAsia="zh-TW"/>
        </w:rPr>
        <w:t xml:space="preserve">for the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0AB186C1" w14:textId="6B78AC5A" w:rsidR="00713B92" w:rsidRPr="00D06185" w:rsidRDefault="00713B92" w:rsidP="00713B92">
      <w:pPr>
        <w:numPr>
          <w:ilvl w:val="0"/>
          <w:numId w:val="63"/>
        </w:numPr>
        <w:snapToGrid w:val="0"/>
        <w:jc w:val="both"/>
        <w:rPr>
          <w:rFonts w:ascii="Times" w:eastAsia="Batang" w:hAnsi="Times"/>
          <w:i/>
          <w:iCs/>
          <w:sz w:val="20"/>
        </w:rPr>
      </w:pPr>
      <w:r>
        <w:rPr>
          <w:rFonts w:ascii="Times" w:eastAsia="Batang" w:hAnsi="Times"/>
          <w:bCs/>
          <w:i/>
          <w:iCs/>
          <w:sz w:val="20"/>
        </w:rPr>
        <w:t xml:space="preserve">For </w:t>
      </w:r>
      <w:r w:rsidRPr="00D06185">
        <w:rPr>
          <w:rFonts w:ascii="Times" w:eastAsia="Batang" w:hAnsi="Times"/>
          <w:bCs/>
          <w:i/>
          <w:iCs/>
          <w:sz w:val="20"/>
        </w:rPr>
        <w:t>Capability 1</w:t>
      </w:r>
      <w:r>
        <w:rPr>
          <w:rFonts w:ascii="Times" w:eastAsia="Batang" w:hAnsi="Times"/>
          <w:bCs/>
          <w:i/>
          <w:iCs/>
          <w:sz w:val="20"/>
        </w:rPr>
        <w:t xml:space="preserve"> timeline</w:t>
      </w:r>
      <w:r w:rsidRPr="00D06185">
        <w:rPr>
          <w:rFonts w:ascii="Times" w:eastAsia="Batang" w:hAnsi="Times"/>
          <w:bCs/>
          <w:i/>
          <w:iCs/>
          <w:sz w:val="20"/>
        </w:rPr>
        <w:t xml:space="preserve">: </w:t>
      </w:r>
      <w:r w:rsidRPr="001056A9">
        <w:rPr>
          <w:rFonts w:ascii="Times" w:eastAsia="Batang" w:hAnsi="Times"/>
          <w:iCs/>
          <w:sz w:val="20"/>
          <w:lang w:eastAsia="x-none"/>
        </w:rPr>
        <w:t>O</w:t>
      </w:r>
      <w:r w:rsidRPr="001056A9">
        <w:rPr>
          <w:rFonts w:ascii="Times" w:eastAsia="Batang" w:hAnsi="Times"/>
          <w:iCs/>
          <w:sz w:val="20"/>
          <w:vertAlign w:val="subscript"/>
          <w:lang w:eastAsia="x-none"/>
        </w:rPr>
        <w:t>CPU</w:t>
      </w:r>
      <w:r w:rsidRPr="001056A9">
        <w:rPr>
          <w:rFonts w:ascii="Times" w:eastAsia="Batang" w:hAnsi="Times"/>
          <w:iCs/>
          <w:sz w:val="20"/>
          <w:lang w:eastAsia="x-none"/>
        </w:rPr>
        <w:t xml:space="preserve"> = </w:t>
      </w:r>
      <m:oMath>
        <m:d>
          <m:dPr>
            <m:begChr m:val="⌈"/>
            <m:endChr m:val="⌉"/>
            <m:ctrlPr>
              <w:rPr>
                <w:rFonts w:ascii="Cambria Math" w:eastAsia="DengXian" w:hAnsi="Cambria Math"/>
                <w:i/>
                <w:sz w:val="20"/>
                <w:lang w:val="x-none" w:eastAsia="zh-CN"/>
              </w:rPr>
            </m:ctrlPr>
          </m:dPr>
          <m:e>
            <m:f>
              <m:fPr>
                <m:ctrlPr>
                  <w:rPr>
                    <w:rFonts w:ascii="Cambria Math" w:eastAsia="DengXian" w:hAnsi="Cambria Math"/>
                    <w:i/>
                    <w:sz w:val="20"/>
                    <w:lang w:val="x-none" w:eastAsia="zh-CN"/>
                  </w:rPr>
                </m:ctrlPr>
              </m:fPr>
              <m:num>
                <m:func>
                  <m:funcPr>
                    <m:ctrlPr>
                      <w:rPr>
                        <w:rFonts w:ascii="Cambria Math" w:eastAsia="DengXian" w:hAnsi="Cambria Math"/>
                        <w:i/>
                        <w:sz w:val="20"/>
                        <w:lang w:val="x-none" w:eastAsia="zh-CN"/>
                      </w:rPr>
                    </m:ctrlPr>
                  </m:funcPr>
                  <m:fName>
                    <m:r>
                      <m:rPr>
                        <m:sty m:val="p"/>
                      </m:rPr>
                      <w:rPr>
                        <w:rFonts w:ascii="Cambria Math" w:eastAsia="DengXian" w:hAnsi="Cambria Math"/>
                        <w:sz w:val="20"/>
                        <w:lang w:val="x-none" w:eastAsia="zh-CN"/>
                      </w:rPr>
                      <m:t>max</m:t>
                    </m:r>
                  </m:fName>
                  <m:e>
                    <m:r>
                      <w:rPr>
                        <w:rFonts w:ascii="Cambria Math" w:eastAsia="DengXian" w:hAnsi="Cambria Math"/>
                        <w:sz w:val="20"/>
                        <w:lang w:val="x-none" w:eastAsia="zh-CN"/>
                      </w:rPr>
                      <m:t xml:space="preserve">(P ,   </m:t>
                    </m:r>
                    <m:nary>
                      <m:naryPr>
                        <m:chr m:val="∑"/>
                        <m:limLoc m:val="subSup"/>
                        <m:supHide m:val="1"/>
                        <m:ctrlPr>
                          <w:rPr>
                            <w:rFonts w:ascii="Cambria Math" w:eastAsia="DengXian" w:hAnsi="Cambria Math"/>
                            <w:i/>
                            <w:sz w:val="20"/>
                            <w:lang w:val="x-none" w:eastAsia="zh-CN"/>
                          </w:rPr>
                        </m:ctrlPr>
                      </m:naryPr>
                      <m:sub>
                        <m:r>
                          <w:rPr>
                            <w:rFonts w:ascii="Cambria Math" w:eastAsia="DengXian" w:hAnsi="Cambria Math"/>
                            <w:sz w:val="20"/>
                            <w:lang w:val="x-none" w:eastAsia="zh-CN"/>
                          </w:rPr>
                          <m:t>i</m:t>
                        </m:r>
                      </m:sub>
                      <m:sup/>
                      <m:e>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e>
                    </m:nary>
                    <m:r>
                      <w:rPr>
                        <w:rFonts w:ascii="Cambria Math" w:eastAsia="DengXian" w:hAnsi="Cambria Math"/>
                        <w:sz w:val="20"/>
                        <w:lang w:val="x-none" w:eastAsia="zh-CN"/>
                      </w:rPr>
                      <m:t>)</m:t>
                    </m:r>
                  </m:e>
                </m:func>
              </m:num>
              <m:den>
                <m:r>
                  <w:rPr>
                    <w:rFonts w:ascii="Cambria Math" w:eastAsia="DengXian" w:hAnsi="Cambria Math"/>
                    <w:sz w:val="20"/>
                    <w:lang w:val="x-none" w:eastAsia="zh-CN"/>
                  </w:rPr>
                  <m:t>32</m:t>
                </m:r>
              </m:den>
            </m:f>
          </m:e>
        </m:d>
      </m:oMath>
    </w:p>
    <w:p w14:paraId="4CFA58CF" w14:textId="59C8165C" w:rsidR="00713B92" w:rsidRPr="00D06185" w:rsidRDefault="00713B92" w:rsidP="00713B92">
      <w:pPr>
        <w:numPr>
          <w:ilvl w:val="0"/>
          <w:numId w:val="63"/>
        </w:numPr>
        <w:snapToGrid w:val="0"/>
        <w:jc w:val="both"/>
        <w:rPr>
          <w:rFonts w:ascii="Times" w:eastAsia="Batang" w:hAnsi="Times"/>
          <w:i/>
          <w:iCs/>
          <w:sz w:val="20"/>
        </w:rPr>
      </w:pPr>
      <w:r>
        <w:rPr>
          <w:rFonts w:ascii="Times" w:eastAsia="Batang" w:hAnsi="Times"/>
          <w:bCs/>
          <w:i/>
          <w:iCs/>
          <w:sz w:val="20"/>
        </w:rPr>
        <w:t xml:space="preserve">For </w:t>
      </w:r>
      <w:r w:rsidRPr="00D06185">
        <w:rPr>
          <w:rFonts w:ascii="Times" w:eastAsia="Batang" w:hAnsi="Times"/>
          <w:bCs/>
          <w:i/>
          <w:iCs/>
          <w:sz w:val="20"/>
        </w:rPr>
        <w:t xml:space="preserve">Capability </w:t>
      </w:r>
      <w:r>
        <w:rPr>
          <w:rFonts w:ascii="Times" w:eastAsia="Batang" w:hAnsi="Times"/>
          <w:bCs/>
          <w:i/>
          <w:iCs/>
          <w:sz w:val="20"/>
        </w:rPr>
        <w:t>2 timeline</w:t>
      </w:r>
      <w:r w:rsidRPr="00D06185">
        <w:rPr>
          <w:rFonts w:ascii="Times" w:eastAsia="Batang" w:hAnsi="Times"/>
          <w:bCs/>
          <w:i/>
          <w:iCs/>
          <w:sz w:val="20"/>
        </w:rPr>
        <w:t xml:space="preserve">: </w:t>
      </w:r>
      <w:r w:rsidRPr="001056A9">
        <w:rPr>
          <w:rFonts w:ascii="Times" w:eastAsia="Batang" w:hAnsi="Times"/>
          <w:iCs/>
          <w:sz w:val="20"/>
          <w:lang w:eastAsia="x-none"/>
        </w:rPr>
        <w:t>O</w:t>
      </w:r>
      <w:r w:rsidRPr="001056A9">
        <w:rPr>
          <w:rFonts w:ascii="Times" w:eastAsia="Batang" w:hAnsi="Times"/>
          <w:iCs/>
          <w:sz w:val="20"/>
          <w:vertAlign w:val="subscript"/>
          <w:lang w:eastAsia="x-none"/>
        </w:rPr>
        <w:t>CPU</w:t>
      </w:r>
      <w:r w:rsidRPr="001056A9">
        <w:rPr>
          <w:rFonts w:ascii="Times" w:eastAsia="Batang" w:hAnsi="Times"/>
          <w:iCs/>
          <w:sz w:val="20"/>
          <w:lang w:eastAsia="x-none"/>
        </w:rPr>
        <w:t xml:space="preserve"> = </w:t>
      </w:r>
      <m:oMath>
        <m:r>
          <w:rPr>
            <w:rFonts w:ascii="Cambria Math" w:eastAsia="DengXian" w:hAnsi="Cambria Math"/>
            <w:sz w:val="20"/>
            <w:lang w:val="x-none" w:eastAsia="zh-CN"/>
          </w:rPr>
          <m:t>1</m:t>
        </m:r>
      </m:oMath>
    </w:p>
    <w:p w14:paraId="578B5036" w14:textId="10E114F4" w:rsidR="00713B92" w:rsidRPr="00D06185" w:rsidRDefault="00DC29EC" w:rsidP="00713B92">
      <w:pPr>
        <w:numPr>
          <w:ilvl w:val="0"/>
          <w:numId w:val="63"/>
        </w:numPr>
        <w:snapToGrid w:val="0"/>
        <w:jc w:val="both"/>
        <w:rPr>
          <w:rFonts w:ascii="Times" w:eastAsia="Batang" w:hAnsi="Times"/>
          <w:i/>
          <w:iCs/>
          <w:sz w:val="20"/>
        </w:rPr>
      </w:pPr>
      <w:r>
        <w:rPr>
          <w:rFonts w:ascii="Times" w:eastAsia="Batang" w:hAnsi="Times"/>
          <w:bCs/>
          <w:i/>
          <w:iCs/>
          <w:sz w:val="20"/>
        </w:rPr>
        <w:t xml:space="preserve">where </w:t>
      </w:r>
      <m:oMath>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oMath>
      <w:r w:rsidRPr="00DC29EC">
        <w:rPr>
          <w:rFonts w:eastAsia="DengXian"/>
          <w:i/>
          <w:sz w:val="20"/>
          <w:lang w:val="x-none" w:eastAsia="zh-CN"/>
        </w:rPr>
        <w:t xml:space="preserve"> is the number of </w:t>
      </w:r>
      <w:r w:rsidR="00020EEB">
        <w:rPr>
          <w:rFonts w:eastAsia="SimSun"/>
          <w:i/>
          <w:color w:val="000000"/>
          <w:sz w:val="20"/>
          <w:lang w:val="x-none" w:eastAsia="zh-CN"/>
        </w:rPr>
        <w:t>CSI-RS ports</w:t>
      </w:r>
      <w:r w:rsidRPr="00DC29EC">
        <w:rPr>
          <w:rFonts w:eastAsia="SimSun"/>
          <w:i/>
          <w:color w:val="000000"/>
          <w:sz w:val="20"/>
          <w:lang w:val="x-none" w:eastAsia="zh-CN"/>
        </w:rPr>
        <w:t xml:space="preserve"> </w:t>
      </w:r>
      <w:r w:rsidR="00020EEB">
        <w:rPr>
          <w:rFonts w:eastAsia="SimSun"/>
          <w:i/>
          <w:color w:val="000000"/>
          <w:sz w:val="20"/>
          <w:lang w:val="x-none" w:eastAsia="zh-CN"/>
        </w:rPr>
        <w:t xml:space="preserve">in </w:t>
      </w:r>
      <w:proofErr w:type="spellStart"/>
      <w:r w:rsidR="00020EEB">
        <w:rPr>
          <w:rFonts w:eastAsia="SimSun"/>
          <w:i/>
          <w:color w:val="000000"/>
          <w:sz w:val="20"/>
          <w:lang w:val="x-none" w:eastAsia="zh-CN"/>
        </w:rPr>
        <w:t>i-th</w:t>
      </w:r>
      <w:proofErr w:type="spellEnd"/>
      <w:r w:rsidR="00020EEB">
        <w:rPr>
          <w:rFonts w:eastAsia="SimSun"/>
          <w:i/>
          <w:color w:val="000000"/>
          <w:sz w:val="20"/>
          <w:lang w:val="x-none" w:eastAsia="zh-CN"/>
        </w:rPr>
        <w:t xml:space="preserve"> sub-configuration derived from the corresponding antenna port subset indicator </w:t>
      </w:r>
      <w:proofErr w:type="spellStart"/>
      <w:r w:rsidR="00020EEB">
        <w:rPr>
          <w:rFonts w:eastAsia="SimSun"/>
          <w:i/>
          <w:color w:val="000000"/>
          <w:sz w:val="20"/>
          <w:lang w:val="x-none" w:eastAsia="zh-CN"/>
        </w:rPr>
        <w:t>portSubsetIndicator</w:t>
      </w:r>
      <w:proofErr w:type="spellEnd"/>
    </w:p>
    <w:p w14:paraId="68EF8FB2" w14:textId="69497385" w:rsidR="00C60897" w:rsidRDefault="00C60897" w:rsidP="006B3CE4">
      <w:pPr>
        <w:jc w:val="both"/>
        <w:rPr>
          <w:sz w:val="20"/>
          <w:lang w:eastAsia="ko-KR"/>
        </w:rPr>
      </w:pPr>
    </w:p>
    <w:p w14:paraId="09963128" w14:textId="75DD7B8E" w:rsidR="00C60897" w:rsidRPr="001056A9" w:rsidRDefault="00043C80" w:rsidP="00C60897">
      <w:pPr>
        <w:snapToGrid w:val="0"/>
        <w:spacing w:afterLines="50" w:after="120"/>
        <w:jc w:val="both"/>
        <w:rPr>
          <w:rFonts w:ascii="Times" w:eastAsia="SimSun" w:hAnsi="Times" w:cs="Times"/>
          <w:sz w:val="20"/>
          <w:lang w:eastAsia="zh-CN"/>
        </w:rPr>
      </w:pPr>
      <w:r>
        <w:rPr>
          <w:rFonts w:ascii="Times" w:eastAsia="SimSun" w:hAnsi="Times" w:cs="Times"/>
          <w:sz w:val="20"/>
          <w:lang w:eastAsia="zh-CN"/>
        </w:rPr>
        <w:t>T</w:t>
      </w:r>
      <w:r w:rsidR="00C60897" w:rsidRPr="001056A9">
        <w:rPr>
          <w:rFonts w:ascii="Times" w:eastAsia="SimSun" w:hAnsi="Times" w:cs="Times"/>
          <w:sz w:val="20"/>
          <w:lang w:eastAsia="zh-CN"/>
        </w:rPr>
        <w:t xml:space="preserve">he active resource counting and active port counting </w:t>
      </w:r>
      <w:r>
        <w:rPr>
          <w:rFonts w:ascii="Times" w:eastAsia="SimSun" w:hAnsi="Times" w:cs="Times"/>
          <w:sz w:val="20"/>
          <w:lang w:eastAsia="zh-CN"/>
        </w:rPr>
        <w:t xml:space="preserve">also </w:t>
      </w:r>
      <w:r w:rsidR="00C60897" w:rsidRPr="001056A9">
        <w:rPr>
          <w:rFonts w:ascii="Times" w:eastAsia="SimSun" w:hAnsi="Times" w:cs="Times"/>
          <w:sz w:val="20"/>
          <w:lang w:eastAsia="zh-CN"/>
        </w:rPr>
        <w:t>need to be extended for</w:t>
      </w:r>
      <w:r w:rsidR="00C60897" w:rsidRPr="001056A9">
        <w:rPr>
          <w:rFonts w:ascii="Times" w:eastAsia="Batang" w:hAnsi="Times"/>
          <w:iCs/>
          <w:sz w:val="20"/>
          <w:lang w:eastAsia="x-none"/>
        </w:rPr>
        <w:t xml:space="preserve"> NES CSI reporting</w:t>
      </w:r>
      <w:r w:rsidR="00C60897" w:rsidRPr="001056A9">
        <w:rPr>
          <w:rFonts w:ascii="Times" w:eastAsia="SimSun" w:hAnsi="Times" w:cs="Times"/>
          <w:sz w:val="20"/>
          <w:lang w:eastAsia="zh-CN"/>
        </w:rPr>
        <w:t>.</w:t>
      </w:r>
    </w:p>
    <w:p w14:paraId="31C185DA" w14:textId="00F790C3" w:rsidR="00C60897" w:rsidRDefault="00C60897" w:rsidP="00C60897">
      <w:pPr>
        <w:snapToGrid w:val="0"/>
        <w:spacing w:afterLines="50" w:after="120"/>
        <w:jc w:val="both"/>
        <w:rPr>
          <w:rFonts w:eastAsia="SimSun"/>
          <w:color w:val="000000"/>
          <w:sz w:val="20"/>
          <w:lang w:val="x-none"/>
        </w:rPr>
      </w:pPr>
      <w:r w:rsidRPr="001056A9">
        <w:rPr>
          <w:rFonts w:ascii="Times" w:eastAsia="SimSun" w:hAnsi="Times" w:cs="Times"/>
          <w:sz w:val="20"/>
          <w:lang w:eastAsia="zh-CN"/>
        </w:rPr>
        <w:t>For active port counting, legacy counting is based on</w:t>
      </w:r>
      <w:r w:rsidR="00943581">
        <w:rPr>
          <w:rFonts w:ascii="Times" w:eastAsia="SimSun" w:hAnsi="Times" w:cs="Times"/>
          <w:sz w:val="20"/>
          <w:lang w:eastAsia="zh-CN"/>
        </w:rPr>
        <w:t xml:space="preserve">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rPr>
                        </m:ctrlPr>
                      </m:sSubPr>
                      <m:e>
                        <m:r>
                          <w:rPr>
                            <w:rFonts w:ascii="Cambria Math" w:eastAsia="SimSun" w:hAnsi="Cambria Math"/>
                            <w:sz w:val="20"/>
                          </w:rPr>
                          <m:t>P</m:t>
                        </m:r>
                      </m:e>
                      <m:sub>
                        <m:r>
                          <w:rPr>
                            <w:rFonts w:ascii="Cambria Math" w:eastAsia="SimSun" w:hAnsi="Cambria Math"/>
                            <w:sz w:val="20"/>
                          </w:rPr>
                          <m:t>s</m:t>
                        </m:r>
                      </m:sub>
                    </m:sSub>
                  </m:e>
                </m:nary>
                <m:r>
                  <w:rPr>
                    <w:rFonts w:ascii="Cambria Math" w:eastAsia="SimSun" w:hAnsi="Cambria Math"/>
                    <w:sz w:val="20"/>
                    <w:lang w:eastAsia="en-GB"/>
                  </w:rPr>
                  <m:t>, P</m:t>
                </m:r>
              </m:e>
            </m:d>
          </m:e>
        </m:func>
      </m:oMath>
      <w:r w:rsidRPr="001056A9">
        <w:rPr>
          <w:rFonts w:ascii="Times" w:eastAsia="Batang" w:hAnsi="Times"/>
          <w:iCs/>
          <w:sz w:val="20"/>
          <w:lang w:eastAsia="x-none"/>
        </w:rPr>
        <w:t xml:space="preserve"> </w:t>
      </w:r>
      <w:r w:rsidRPr="001056A9">
        <w:rPr>
          <w:rFonts w:eastAsia="Batang"/>
          <w:iCs/>
          <w:sz w:val="20"/>
          <w:lang w:eastAsia="x-none"/>
        </w:rPr>
        <w:t xml:space="preserve">where </w:t>
      </w:r>
      <m:oMath>
        <m:sSub>
          <m:sSubPr>
            <m:ctrlPr>
              <w:rPr>
                <w:rFonts w:ascii="Cambria Math" w:eastAsia="SimSun" w:hAnsi="Cambria Math"/>
                <w:i/>
                <w:sz w:val="20"/>
              </w:rPr>
            </m:ctrlPr>
          </m:sSubPr>
          <m:e>
            <m:r>
              <w:rPr>
                <w:rFonts w:ascii="Cambria Math" w:eastAsia="SimSun" w:hAnsi="Cambria Math"/>
                <w:sz w:val="20"/>
              </w:rPr>
              <m:t>P</m:t>
            </m:r>
          </m:e>
          <m:sub>
            <m:r>
              <w:rPr>
                <w:rFonts w:ascii="Cambria Math" w:eastAsia="SimSun" w:hAnsi="Cambria Math"/>
                <w:sz w:val="20"/>
              </w:rPr>
              <m:t>s</m:t>
            </m:r>
          </m:sub>
        </m:sSub>
        <m:r>
          <w:rPr>
            <w:rFonts w:ascii="Cambria Math" w:eastAsia="SimSun" w:hAnsi="Cambria Math"/>
            <w:sz w:val="20"/>
          </w:rPr>
          <m:t xml:space="preserve"> </m:t>
        </m:r>
      </m:oMath>
      <w:r w:rsidRPr="001056A9">
        <w:rPr>
          <w:rFonts w:eastAsia="SimSun"/>
          <w:bCs/>
          <w:iCs/>
          <w:sz w:val="20"/>
        </w:rPr>
        <w:t xml:space="preserve">is the </w:t>
      </w:r>
      <w:r w:rsidRPr="001056A9">
        <w:rPr>
          <w:rFonts w:eastAsia="SimSun"/>
          <w:bCs/>
          <w:sz w:val="20"/>
        </w:rPr>
        <w:t xml:space="preserve">number of </w:t>
      </w:r>
      <w:r w:rsidRPr="001056A9">
        <w:rPr>
          <w:rFonts w:eastAsia="SimSun"/>
          <w:sz w:val="20"/>
          <w:lang w:val="x-none" w:eastAsia="zh-CN"/>
        </w:rPr>
        <w:t xml:space="preserve">bits with value of 1 </w:t>
      </w:r>
      <w:r w:rsidRPr="001056A9">
        <w:rPr>
          <w:rFonts w:eastAsia="SimSun"/>
          <w:sz w:val="20"/>
          <w:lang w:val="x-none"/>
        </w:rPr>
        <w:t>in</w:t>
      </w:r>
      <w:r w:rsidRPr="001056A9">
        <w:rPr>
          <w:sz w:val="20"/>
        </w:rPr>
        <w:t xml:space="preserve"> the </w:t>
      </w:r>
      <w:r w:rsidRPr="001056A9">
        <w:rPr>
          <w:rFonts w:eastAsia="SimSun"/>
          <w:i/>
          <w:iCs/>
          <w:sz w:val="20"/>
          <w:lang w:val="x-none"/>
        </w:rPr>
        <w:t>port-</w:t>
      </w:r>
      <w:proofErr w:type="spellStart"/>
      <w:r w:rsidRPr="001056A9">
        <w:rPr>
          <w:rFonts w:eastAsia="SimSun"/>
          <w:i/>
          <w:iCs/>
          <w:sz w:val="20"/>
          <w:lang w:val="x-none"/>
        </w:rPr>
        <w:t>subsetIndicator</w:t>
      </w:r>
      <w:proofErr w:type="spellEnd"/>
      <w:r w:rsidRPr="001056A9">
        <w:rPr>
          <w:rFonts w:eastAsia="SimSun"/>
          <w:sz w:val="20"/>
          <w:lang w:val="x-none"/>
        </w:rPr>
        <w:t xml:space="preserve"> for sub-configuration</w:t>
      </w:r>
      <w:r w:rsidRPr="001056A9">
        <w:rPr>
          <w:rFonts w:eastAsia="SimSun"/>
          <w:i/>
          <w:iCs/>
          <w:sz w:val="20"/>
          <w:lang w:val="x-none"/>
        </w:rPr>
        <w:t xml:space="preserve"> s</w:t>
      </w:r>
      <w:r w:rsidRPr="001056A9">
        <w:rPr>
          <w:rFonts w:eastAsia="SimSun"/>
          <w:color w:val="000000"/>
          <w:sz w:val="20"/>
          <w:lang w:val="x-none"/>
        </w:rPr>
        <w:t xml:space="preserve">. </w:t>
      </w:r>
      <w:r w:rsidR="00011438">
        <w:rPr>
          <w:rFonts w:eastAsia="SimSun"/>
          <w:color w:val="000000"/>
          <w:sz w:val="20"/>
          <w:lang w:val="x-none"/>
        </w:rPr>
        <w:t xml:space="preserve">This can be </w:t>
      </w:r>
      <w:r w:rsidR="008C7FE8">
        <w:rPr>
          <w:rFonts w:eastAsia="SimSun"/>
          <w:color w:val="000000"/>
          <w:sz w:val="20"/>
          <w:lang w:val="x-none"/>
        </w:rPr>
        <w:t xml:space="preserve">directly reused/extended for P=48, 64, and 128. </w:t>
      </w:r>
    </w:p>
    <w:p w14:paraId="590C297C" w14:textId="66F69D81" w:rsidR="008C7FE8" w:rsidRDefault="008C7FE8" w:rsidP="007B6134">
      <w:pPr>
        <w:snapToGrid w:val="0"/>
        <w:spacing w:afterLines="50" w:after="120"/>
        <w:jc w:val="both"/>
        <w:rPr>
          <w:b/>
        </w:rPr>
      </w:pPr>
      <w:r w:rsidRPr="001056A9">
        <w:rPr>
          <w:rFonts w:ascii="Times" w:eastAsia="SimSun" w:hAnsi="Times" w:cs="Times"/>
          <w:sz w:val="20"/>
          <w:lang w:eastAsia="zh-CN"/>
        </w:rPr>
        <w:t xml:space="preserve">For active resource counting, </w:t>
      </w:r>
      <w:r>
        <w:rPr>
          <w:rFonts w:ascii="Times" w:eastAsia="SimSun" w:hAnsi="Times" w:cs="Times"/>
          <w:sz w:val="20"/>
          <w:lang w:eastAsia="zh-CN"/>
        </w:rPr>
        <w:t>K</w:t>
      </w:r>
      <w:r w:rsidRPr="001056A9">
        <w:rPr>
          <w:rFonts w:ascii="Times" w:eastAsia="SimSun" w:hAnsi="Times" w:cs="Times"/>
          <w:sz w:val="20"/>
          <w:lang w:eastAsia="zh-CN"/>
        </w:rPr>
        <w:t xml:space="preserve"> resource</w:t>
      </w:r>
      <w:r>
        <w:rPr>
          <w:rFonts w:ascii="Times" w:eastAsia="SimSun" w:hAnsi="Times" w:cs="Times"/>
          <w:sz w:val="20"/>
          <w:lang w:eastAsia="zh-CN"/>
        </w:rPr>
        <w:t>s</w:t>
      </w:r>
      <w:r w:rsidRPr="001056A9">
        <w:rPr>
          <w:rFonts w:ascii="Times" w:eastAsia="SimSun" w:hAnsi="Times" w:cs="Times"/>
          <w:sz w:val="20"/>
          <w:lang w:eastAsia="zh-CN"/>
        </w:rPr>
        <w:t xml:space="preserve"> in CMR set can be referred by</w:t>
      </w:r>
      <w:r>
        <w:rPr>
          <w:rFonts w:ascii="Times" w:eastAsia="SimSun" w:hAnsi="Times" w:cs="Times"/>
          <w:sz w:val="20"/>
          <w:lang w:eastAsia="zh-CN"/>
        </w:rPr>
        <w:t xml:space="preserve"> each of M </w:t>
      </w:r>
      <w:r w:rsidRPr="001056A9">
        <w:rPr>
          <w:rFonts w:ascii="Times" w:eastAsia="SimSun" w:hAnsi="Times" w:cs="Times"/>
          <w:sz w:val="20"/>
          <w:lang w:eastAsia="zh-CN"/>
        </w:rPr>
        <w:t>sub-configurations.</w:t>
      </w:r>
      <w:r>
        <w:rPr>
          <w:rFonts w:ascii="Times" w:eastAsia="SimSun" w:hAnsi="Times" w:cs="Times"/>
          <w:sz w:val="20"/>
          <w:lang w:eastAsia="zh-CN"/>
        </w:rPr>
        <w:t xml:space="preserve"> Although</w:t>
      </w:r>
      <w:r w:rsidR="00943581">
        <w:rPr>
          <w:rFonts w:ascii="Times" w:eastAsia="SimSun" w:hAnsi="Times" w:cs="Times"/>
          <w:sz w:val="20"/>
          <w:lang w:eastAsia="zh-CN"/>
        </w:rPr>
        <w:t xml:space="preserve"> for each of the M sub-configurations up to K resources can be actually used, we don’t think M*K active resource counting is needed, since active port</w:t>
      </w:r>
      <w:r w:rsidR="00020EEB">
        <w:rPr>
          <w:rFonts w:ascii="Times" w:eastAsia="SimSun" w:hAnsi="Times" w:cs="Times"/>
          <w:sz w:val="20"/>
          <w:lang w:eastAsia="zh-CN"/>
        </w:rPr>
        <w:t xml:space="preserve"> counting</w:t>
      </w:r>
      <w:r w:rsidR="00943581">
        <w:rPr>
          <w:rFonts w:ascii="Times" w:eastAsia="SimSun" w:hAnsi="Times" w:cs="Times"/>
          <w:sz w:val="20"/>
          <w:lang w:eastAsia="zh-CN"/>
        </w:rPr>
        <w:t xml:space="preserve"> </w:t>
      </w:r>
      <w:r w:rsidR="00020EEB">
        <w:rPr>
          <w:rFonts w:ascii="Times" w:eastAsia="SimSun" w:hAnsi="Times" w:cs="Times"/>
          <w:sz w:val="20"/>
          <w:lang w:eastAsia="zh-CN"/>
        </w:rPr>
        <w:t xml:space="preserve">is done with considering </w:t>
      </w:r>
      <w:r w:rsidR="00943581">
        <w:rPr>
          <w:rFonts w:ascii="Times" w:eastAsia="SimSun" w:hAnsi="Times" w:cs="Times"/>
          <w:sz w:val="20"/>
          <w:lang w:eastAsia="zh-CN"/>
        </w:rPr>
        <w:t>the factor</w:t>
      </w:r>
      <w:r w:rsidR="00020EEB">
        <w:rPr>
          <w:rFonts w:ascii="Times" w:eastAsia="SimSun" w:hAnsi="Times" w:cs="Times"/>
          <w:sz w:val="20"/>
          <w:lang w:eastAsia="zh-CN"/>
        </w:rPr>
        <w:t xml:space="preserve"> already</w:t>
      </w:r>
      <w:r w:rsidR="00943581">
        <w:rPr>
          <w:rFonts w:ascii="Times" w:eastAsia="SimSun" w:hAnsi="Times" w:cs="Times"/>
          <w:sz w:val="20"/>
          <w:lang w:eastAsia="zh-CN"/>
        </w:rPr>
        <w:t xml:space="preserve">. In other words, similar to the Issue 2, we don’t think double booking is needed. </w:t>
      </w:r>
    </w:p>
    <w:p w14:paraId="3C8E4670" w14:textId="0C3AFBD7" w:rsidR="008C7FE8" w:rsidRPr="00D06185" w:rsidRDefault="008C7FE8" w:rsidP="008C7FE8">
      <w:pPr>
        <w:jc w:val="both"/>
        <w:rPr>
          <w:rFonts w:ascii="Times" w:eastAsia="SimSun" w:hAnsi="Times" w:cs="Times"/>
          <w:i/>
          <w:sz w:val="20"/>
          <w:lang w:eastAsia="zh-CN"/>
        </w:rPr>
      </w:pPr>
      <w:bookmarkStart w:id="6" w:name="_Hlk178883650"/>
      <w:r w:rsidRPr="000C07F9">
        <w:rPr>
          <w:b/>
          <w:i/>
          <w:sz w:val="20"/>
          <w:lang w:val="en-US" w:eastAsia="ko-KR"/>
        </w:rPr>
        <w:t xml:space="preserve">Proposal </w:t>
      </w:r>
      <w:r w:rsidR="00AE3064">
        <w:rPr>
          <w:b/>
          <w:i/>
          <w:sz w:val="20"/>
          <w:lang w:val="en-US" w:eastAsia="ko-KR"/>
        </w:rPr>
        <w:t>6</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For the Rel-19 Type-I SP codebook refinement for</w:t>
      </w:r>
      <w:r>
        <w:rPr>
          <w:rFonts w:ascii="Times" w:eastAsia="SimSun" w:hAnsi="Times" w:cs="Times"/>
          <w:i/>
          <w:sz w:val="20"/>
          <w:lang w:eastAsia="zh-TW"/>
        </w:rPr>
        <w:t xml:space="preserve"> P=</w:t>
      </w:r>
      <w:r w:rsidRPr="00D06185">
        <w:rPr>
          <w:rFonts w:ascii="Times" w:eastAsia="SimSun" w:hAnsi="Times" w:cs="Times"/>
          <w:i/>
          <w:sz w:val="20"/>
          <w:lang w:eastAsia="zh-TW"/>
        </w:rPr>
        <w:t xml:space="preserve">48, 64, 128 CSI-RS ports, regarding </w:t>
      </w:r>
      <w:r>
        <w:rPr>
          <w:rFonts w:ascii="Times" w:eastAsia="SimSun" w:hAnsi="Times" w:cs="Times"/>
          <w:i/>
          <w:sz w:val="20"/>
          <w:lang w:eastAsia="zh-TW"/>
        </w:rPr>
        <w:t>active resource/port counting for the</w:t>
      </w:r>
      <w:r w:rsidRPr="00D06185">
        <w:rPr>
          <w:rFonts w:ascii="Times" w:eastAsia="SimSun" w:hAnsi="Times" w:cs="Times"/>
          <w:i/>
          <w:sz w:val="20"/>
          <w:lang w:eastAsia="zh-TW"/>
        </w:rPr>
        <w:t xml:space="preserv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39310823" w14:textId="662C4D67" w:rsidR="008C7FE8" w:rsidRPr="00D06185" w:rsidRDefault="008C7FE8" w:rsidP="008C7FE8">
      <w:pPr>
        <w:numPr>
          <w:ilvl w:val="0"/>
          <w:numId w:val="63"/>
        </w:numPr>
        <w:snapToGrid w:val="0"/>
        <w:jc w:val="both"/>
        <w:rPr>
          <w:rFonts w:ascii="Times" w:eastAsia="Batang" w:hAnsi="Times"/>
          <w:i/>
          <w:iCs/>
          <w:sz w:val="20"/>
        </w:rPr>
      </w:pPr>
      <w:r>
        <w:rPr>
          <w:rFonts w:ascii="Times" w:eastAsia="Batang" w:hAnsi="Times"/>
          <w:bCs/>
          <w:i/>
          <w:iCs/>
          <w:sz w:val="20"/>
        </w:rPr>
        <w:t xml:space="preserve">active resource counting is </w:t>
      </w:r>
      <m:oMath>
        <m:r>
          <w:rPr>
            <w:rFonts w:ascii="Cambria Math" w:eastAsia="Batang" w:hAnsi="Cambria Math"/>
            <w:sz w:val="20"/>
            <w:lang w:eastAsia="x-none"/>
          </w:rPr>
          <m:t>M</m:t>
        </m:r>
      </m:oMath>
      <w:r>
        <w:rPr>
          <w:rFonts w:ascii="Times" w:eastAsia="Batang" w:hAnsi="Times"/>
          <w:iCs/>
          <w:sz w:val="20"/>
          <w:lang w:eastAsia="x-none"/>
        </w:rPr>
        <w:t xml:space="preserve">, </w:t>
      </w:r>
      <w:r w:rsidRPr="007B6134">
        <w:rPr>
          <w:rFonts w:ascii="Times" w:eastAsia="Batang" w:hAnsi="Times"/>
          <w:i/>
          <w:iCs/>
          <w:sz w:val="20"/>
          <w:lang w:eastAsia="x-none"/>
        </w:rPr>
        <w:t>where M is the number of sub-configurations</w:t>
      </w:r>
      <w:r w:rsidR="00943581">
        <w:rPr>
          <w:rFonts w:ascii="Times" w:eastAsia="Batang" w:hAnsi="Times"/>
          <w:iCs/>
          <w:sz w:val="20"/>
          <w:lang w:eastAsia="x-none"/>
        </w:rPr>
        <w:t xml:space="preserve"> </w:t>
      </w:r>
      <w:r w:rsidR="00943581" w:rsidRPr="007B6134">
        <w:rPr>
          <w:rFonts w:ascii="Times" w:eastAsia="Batang" w:hAnsi="Times"/>
          <w:i/>
          <w:iCs/>
          <w:sz w:val="20"/>
          <w:lang w:eastAsia="x-none"/>
        </w:rPr>
        <w:t>that refer the K</w:t>
      </w:r>
      <w:r w:rsidR="00943581">
        <w:rPr>
          <w:rFonts w:ascii="Times" w:eastAsia="Batang" w:hAnsi="Times"/>
          <w:i/>
          <w:iCs/>
          <w:sz w:val="20"/>
          <w:lang w:eastAsia="x-none"/>
        </w:rPr>
        <w:t xml:space="preserve"> aggregated CSI-RS</w:t>
      </w:r>
      <w:r w:rsidR="00943581" w:rsidRPr="007B6134">
        <w:rPr>
          <w:rFonts w:ascii="Times" w:eastAsia="Batang" w:hAnsi="Times"/>
          <w:i/>
          <w:iCs/>
          <w:sz w:val="20"/>
          <w:lang w:eastAsia="x-none"/>
        </w:rPr>
        <w:t xml:space="preserve"> resources</w:t>
      </w:r>
    </w:p>
    <w:p w14:paraId="1318B1DD" w14:textId="2CBC3F1F" w:rsidR="00943581" w:rsidRPr="007B6134" w:rsidRDefault="00943581" w:rsidP="00943581">
      <w:pPr>
        <w:numPr>
          <w:ilvl w:val="0"/>
          <w:numId w:val="63"/>
        </w:numPr>
        <w:snapToGrid w:val="0"/>
        <w:jc w:val="both"/>
        <w:rPr>
          <w:rFonts w:ascii="Times" w:eastAsia="SimSun" w:hAnsi="Times" w:cs="Times"/>
          <w:i/>
          <w:sz w:val="20"/>
          <w:lang w:eastAsia="zh-CN"/>
        </w:rPr>
      </w:pPr>
      <w:r>
        <w:rPr>
          <w:rFonts w:ascii="Times" w:eastAsia="SimSun" w:hAnsi="Times" w:cs="Times"/>
          <w:i/>
          <w:sz w:val="20"/>
          <w:lang w:eastAsia="zh-CN"/>
        </w:rPr>
        <w:t>a</w:t>
      </w:r>
      <w:r w:rsidRPr="007B6134">
        <w:rPr>
          <w:rFonts w:ascii="Times" w:eastAsia="SimSun" w:hAnsi="Times" w:cs="Times"/>
          <w:i/>
          <w:sz w:val="20"/>
          <w:lang w:eastAsia="zh-CN"/>
        </w:rPr>
        <w:t>ctive port counting</w:t>
      </w:r>
      <w:r>
        <w:rPr>
          <w:rFonts w:ascii="Times" w:eastAsia="SimSun" w:hAnsi="Times" w:cs="Times"/>
          <w:i/>
          <w:sz w:val="20"/>
          <w:lang w:eastAsia="zh-CN"/>
        </w:rPr>
        <w:t xml:space="preserve"> is </w:t>
      </w:r>
      <m:oMath>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i/>
                        <w:sz w:val="20"/>
                        <w:lang w:eastAsia="en-GB"/>
                      </w:rPr>
                    </m:ctrlPr>
                  </m:naryPr>
                  <m:sub>
                    <m:r>
                      <w:rPr>
                        <w:rFonts w:ascii="Cambria Math" w:eastAsia="SimSun" w:hAnsi="Cambria Math"/>
                        <w:sz w:val="20"/>
                        <w:lang w:eastAsia="en-GB"/>
                      </w:rPr>
                      <m:t>i=1</m:t>
                    </m:r>
                  </m:sub>
                  <m:sup>
                    <m:r>
                      <w:rPr>
                        <w:rFonts w:ascii="Cambria Math" w:eastAsia="SimSun" w:hAnsi="Cambria Math"/>
                        <w:sz w:val="20"/>
                        <w:lang w:eastAsia="en-GB"/>
                      </w:rPr>
                      <m:t>M</m:t>
                    </m:r>
                  </m:sup>
                  <m:e>
                    <m:sSub>
                      <m:sSubPr>
                        <m:ctrlPr>
                          <w:rPr>
                            <w:rFonts w:ascii="Cambria Math" w:eastAsia="SimSun" w:hAnsi="Cambria Math"/>
                            <w:i/>
                            <w:sz w:val="20"/>
                          </w:rPr>
                        </m:ctrlPr>
                      </m:sSubPr>
                      <m:e>
                        <m:r>
                          <w:rPr>
                            <w:rFonts w:ascii="Cambria Math" w:eastAsia="SimSun" w:hAnsi="Cambria Math"/>
                            <w:sz w:val="20"/>
                          </w:rPr>
                          <m:t>P</m:t>
                        </m:r>
                      </m:e>
                      <m:sub>
                        <m:r>
                          <w:rPr>
                            <w:rFonts w:ascii="Cambria Math" w:eastAsia="SimSun" w:hAnsi="Cambria Math"/>
                            <w:sz w:val="20"/>
                          </w:rPr>
                          <m:t>i</m:t>
                        </m:r>
                      </m:sub>
                    </m:sSub>
                  </m:e>
                </m:nary>
                <m:r>
                  <w:rPr>
                    <w:rFonts w:ascii="Cambria Math" w:eastAsia="SimSun" w:hAnsi="Cambria Math"/>
                    <w:sz w:val="20"/>
                    <w:lang w:eastAsia="en-GB"/>
                  </w:rPr>
                  <m:t>, P</m:t>
                </m:r>
              </m:e>
            </m:d>
          </m:e>
        </m:func>
      </m:oMath>
    </w:p>
    <w:p w14:paraId="314BABB2" w14:textId="77777777" w:rsidR="00020EEB" w:rsidRPr="00D06185" w:rsidRDefault="00020EEB" w:rsidP="00020EEB">
      <w:pPr>
        <w:numPr>
          <w:ilvl w:val="0"/>
          <w:numId w:val="63"/>
        </w:numPr>
        <w:snapToGrid w:val="0"/>
        <w:jc w:val="both"/>
        <w:rPr>
          <w:rFonts w:ascii="Times" w:eastAsia="Batang" w:hAnsi="Times"/>
          <w:i/>
          <w:iCs/>
          <w:sz w:val="20"/>
        </w:rPr>
      </w:pPr>
      <w:r>
        <w:rPr>
          <w:rFonts w:ascii="Times" w:eastAsia="Batang" w:hAnsi="Times"/>
          <w:bCs/>
          <w:i/>
          <w:iCs/>
          <w:sz w:val="20"/>
        </w:rPr>
        <w:t xml:space="preserve">where </w:t>
      </w:r>
      <m:oMath>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oMath>
      <w:r w:rsidRPr="00DC29EC">
        <w:rPr>
          <w:rFonts w:eastAsia="DengXian"/>
          <w:i/>
          <w:sz w:val="20"/>
          <w:lang w:val="x-none" w:eastAsia="zh-CN"/>
        </w:rPr>
        <w:t xml:space="preserve"> is the number of </w:t>
      </w:r>
      <w:r>
        <w:rPr>
          <w:rFonts w:eastAsia="SimSun"/>
          <w:i/>
          <w:color w:val="000000"/>
          <w:sz w:val="20"/>
          <w:lang w:val="x-none" w:eastAsia="zh-CN"/>
        </w:rPr>
        <w:t>CSI-RS ports</w:t>
      </w:r>
      <w:r w:rsidRPr="00DC29EC">
        <w:rPr>
          <w:rFonts w:eastAsia="SimSun"/>
          <w:i/>
          <w:color w:val="000000"/>
          <w:sz w:val="20"/>
          <w:lang w:val="x-none" w:eastAsia="zh-CN"/>
        </w:rPr>
        <w:t xml:space="preserve"> </w:t>
      </w:r>
      <w:r>
        <w:rPr>
          <w:rFonts w:eastAsia="SimSun"/>
          <w:i/>
          <w:color w:val="000000"/>
          <w:sz w:val="20"/>
          <w:lang w:val="x-none" w:eastAsia="zh-CN"/>
        </w:rPr>
        <w:t xml:space="preserve">in </w:t>
      </w:r>
      <w:proofErr w:type="spellStart"/>
      <w:r>
        <w:rPr>
          <w:rFonts w:eastAsia="SimSun"/>
          <w:i/>
          <w:color w:val="000000"/>
          <w:sz w:val="20"/>
          <w:lang w:val="x-none" w:eastAsia="zh-CN"/>
        </w:rPr>
        <w:t>i-th</w:t>
      </w:r>
      <w:proofErr w:type="spellEnd"/>
      <w:r>
        <w:rPr>
          <w:rFonts w:eastAsia="SimSun"/>
          <w:i/>
          <w:color w:val="000000"/>
          <w:sz w:val="20"/>
          <w:lang w:val="x-none" w:eastAsia="zh-CN"/>
        </w:rPr>
        <w:t xml:space="preserve"> sub-configuration derived from the corresponding antenna port subset indicator </w:t>
      </w:r>
      <w:proofErr w:type="spellStart"/>
      <w:r>
        <w:rPr>
          <w:rFonts w:eastAsia="SimSun"/>
          <w:i/>
          <w:color w:val="000000"/>
          <w:sz w:val="20"/>
          <w:lang w:val="x-none" w:eastAsia="zh-CN"/>
        </w:rPr>
        <w:t>portSubsetIndicator</w:t>
      </w:r>
      <w:proofErr w:type="spellEnd"/>
    </w:p>
    <w:bookmarkEnd w:id="6"/>
    <w:p w14:paraId="41E1AC27" w14:textId="77777777" w:rsidR="00C60897" w:rsidRPr="007B6134" w:rsidRDefault="00C60897" w:rsidP="006B3CE4">
      <w:pPr>
        <w:jc w:val="both"/>
        <w:rPr>
          <w:sz w:val="20"/>
          <w:lang w:eastAsia="ko-KR"/>
        </w:rPr>
      </w:pPr>
    </w:p>
    <w:p w14:paraId="4DDB188B" w14:textId="77777777" w:rsidR="00C60897" w:rsidRPr="00713B92" w:rsidRDefault="00C60897" w:rsidP="006B3CE4">
      <w:pPr>
        <w:jc w:val="both"/>
        <w:rPr>
          <w:sz w:val="20"/>
          <w:lang w:eastAsia="ko-KR"/>
        </w:rPr>
      </w:pPr>
    </w:p>
    <w:p w14:paraId="20211F8F" w14:textId="7521F15D" w:rsidR="00015F34" w:rsidRPr="00E31573" w:rsidRDefault="00015F34" w:rsidP="00015F34">
      <w:pPr>
        <w:jc w:val="both"/>
        <w:rPr>
          <w:sz w:val="20"/>
          <w:lang w:eastAsia="ko-KR"/>
        </w:rPr>
      </w:pPr>
      <w:r w:rsidRPr="00E31573">
        <w:rPr>
          <w:sz w:val="20"/>
          <w:u w:val="single"/>
          <w:lang w:val="en-US" w:eastAsia="ko-KR"/>
        </w:rPr>
        <w:t xml:space="preserve">Regarding </w:t>
      </w:r>
      <w:r>
        <w:rPr>
          <w:sz w:val="20"/>
          <w:u w:val="single"/>
          <w:lang w:val="en-US" w:eastAsia="ko-KR"/>
        </w:rPr>
        <w:t>slot offset configuration</w:t>
      </w:r>
      <w:r w:rsidR="009336A0">
        <w:rPr>
          <w:sz w:val="20"/>
          <w:u w:val="single"/>
          <w:lang w:val="en-US" w:eastAsia="ko-KR"/>
        </w:rPr>
        <w:t xml:space="preserve"> for AP associated CSI-RS resource set</w:t>
      </w:r>
      <w:r>
        <w:rPr>
          <w:sz w:val="20"/>
          <w:u w:val="single"/>
          <w:lang w:val="en-US" w:eastAsia="ko-KR"/>
        </w:rPr>
        <w:t xml:space="preserve"> </w:t>
      </w:r>
      <w:r w:rsidR="009336A0">
        <w:rPr>
          <w:sz w:val="20"/>
          <w:u w:val="single"/>
          <w:lang w:val="en-US" w:eastAsia="ko-KR"/>
        </w:rPr>
        <w:t>when AP SRS resource set is configured</w:t>
      </w:r>
    </w:p>
    <w:p w14:paraId="31C4730A" w14:textId="77777777" w:rsidR="00015F34" w:rsidRDefault="00015F34" w:rsidP="00015F34">
      <w:pPr>
        <w:jc w:val="both"/>
        <w:rPr>
          <w:sz w:val="20"/>
          <w:lang w:val="en-US" w:eastAsia="ko-KR"/>
        </w:rPr>
      </w:pPr>
    </w:p>
    <w:tbl>
      <w:tblPr>
        <w:tblStyle w:val="TableGrid"/>
        <w:tblW w:w="0" w:type="auto"/>
        <w:tblLook w:val="04A0" w:firstRow="1" w:lastRow="0" w:firstColumn="1" w:lastColumn="0" w:noHBand="0" w:noVBand="1"/>
      </w:tblPr>
      <w:tblGrid>
        <w:gridCol w:w="9629"/>
      </w:tblGrid>
      <w:tr w:rsidR="00015F34" w14:paraId="65C7158E" w14:textId="77777777" w:rsidTr="00015F34">
        <w:tc>
          <w:tcPr>
            <w:tcW w:w="9629" w:type="dxa"/>
          </w:tcPr>
          <w:p w14:paraId="0036BEF4" w14:textId="77777777" w:rsidR="00EF44E5" w:rsidRPr="007B6134" w:rsidRDefault="00EF44E5" w:rsidP="00EF44E5">
            <w:pPr>
              <w:jc w:val="both"/>
              <w:rPr>
                <w:rFonts w:eastAsia="DengXian"/>
                <w:sz w:val="18"/>
                <w:highlight w:val="green"/>
                <w:lang w:eastAsia="zh-CN"/>
              </w:rPr>
            </w:pPr>
            <w:r w:rsidRPr="007B6134">
              <w:rPr>
                <w:rFonts w:eastAsia="DengXian"/>
                <w:b/>
                <w:bCs/>
                <w:sz w:val="18"/>
                <w:highlight w:val="green"/>
                <w:lang w:eastAsia="zh-CN"/>
              </w:rPr>
              <w:t>[117] Agreement</w:t>
            </w:r>
          </w:p>
          <w:p w14:paraId="4F484C70" w14:textId="77777777" w:rsidR="00EF44E5" w:rsidRPr="007B6134" w:rsidRDefault="00EF44E5" w:rsidP="00EF44E5">
            <w:pPr>
              <w:snapToGrid w:val="0"/>
              <w:jc w:val="both"/>
              <w:rPr>
                <w:rFonts w:ascii="Times" w:eastAsia="Batang" w:hAnsi="Times"/>
                <w:sz w:val="18"/>
              </w:rPr>
            </w:pPr>
            <w:r w:rsidRPr="007B6134">
              <w:rPr>
                <w:rFonts w:ascii="Times" w:eastAsia="Batang" w:hAnsi="Times"/>
                <w:sz w:val="18"/>
              </w:rPr>
              <w:t xml:space="preserve">On the NZP CSI-RS resource aggregation of </w:t>
            </w:r>
            <w:r w:rsidRPr="007B6134">
              <w:rPr>
                <w:rFonts w:ascii="Times" w:eastAsia="Batang" w:hAnsi="Times"/>
                <w:i/>
                <w:sz w:val="18"/>
              </w:rPr>
              <w:t>K</w:t>
            </w:r>
            <w:r w:rsidRPr="007B6134">
              <w:rPr>
                <w:rFonts w:ascii="Times" w:eastAsia="Batang" w:hAnsi="Times"/>
                <w:sz w:val="18"/>
              </w:rPr>
              <w:t xml:space="preserve">=2, 3 or 4 legacy NZP CSI-RS resources to attain a total of 48, 64, and 128 ports (for Rel-19 Type-I/II codebook refinement), support to configure a CSI-RS resource set with the </w:t>
            </w:r>
            <w:r w:rsidRPr="007B6134">
              <w:rPr>
                <w:rFonts w:ascii="Times" w:eastAsia="Batang" w:hAnsi="Times"/>
                <w:i/>
                <w:sz w:val="18"/>
              </w:rPr>
              <w:t>K</w:t>
            </w:r>
            <w:r w:rsidRPr="007B6134">
              <w:rPr>
                <w:rFonts w:ascii="Times" w:eastAsia="Batang" w:hAnsi="Times"/>
                <w:sz w:val="18"/>
              </w:rPr>
              <w:t xml:space="preserve"> CSI-RS resources as the associated NZP CSI-RS for each of the SRS resource set(s) with higher layer parameter usage in </w:t>
            </w:r>
            <w:r w:rsidRPr="007B6134">
              <w:rPr>
                <w:rFonts w:ascii="Times" w:eastAsia="Batang" w:hAnsi="Times"/>
                <w:i/>
                <w:iCs/>
                <w:sz w:val="18"/>
              </w:rPr>
              <w:t>SRS-</w:t>
            </w:r>
            <w:proofErr w:type="spellStart"/>
            <w:r w:rsidRPr="007B6134">
              <w:rPr>
                <w:rFonts w:ascii="Times" w:eastAsia="Batang" w:hAnsi="Times"/>
                <w:i/>
                <w:iCs/>
                <w:sz w:val="18"/>
              </w:rPr>
              <w:t>ResourceSet</w:t>
            </w:r>
            <w:proofErr w:type="spellEnd"/>
            <w:r w:rsidRPr="007B6134">
              <w:rPr>
                <w:rFonts w:ascii="Times" w:eastAsia="Batang" w:hAnsi="Times"/>
                <w:sz w:val="18"/>
              </w:rPr>
              <w:t xml:space="preserve"> set to '</w:t>
            </w:r>
            <w:proofErr w:type="spellStart"/>
            <w:r w:rsidRPr="007B6134">
              <w:rPr>
                <w:rFonts w:ascii="Times" w:eastAsia="Batang" w:hAnsi="Times"/>
                <w:sz w:val="18"/>
              </w:rPr>
              <w:t>nonCodebook</w:t>
            </w:r>
            <w:proofErr w:type="spellEnd"/>
            <w:r w:rsidRPr="007B6134">
              <w:rPr>
                <w:rFonts w:ascii="Times" w:eastAsia="Batang" w:hAnsi="Times"/>
                <w:sz w:val="18"/>
              </w:rPr>
              <w:t>',</w:t>
            </w:r>
          </w:p>
          <w:p w14:paraId="23A94E91" w14:textId="77777777" w:rsidR="00EF44E5" w:rsidRPr="007B6134" w:rsidRDefault="00EF44E5" w:rsidP="00EF44E5">
            <w:pPr>
              <w:numPr>
                <w:ilvl w:val="0"/>
                <w:numId w:val="64"/>
              </w:numPr>
              <w:snapToGrid w:val="0"/>
              <w:jc w:val="both"/>
              <w:rPr>
                <w:rFonts w:ascii="Times" w:eastAsia="Batang" w:hAnsi="Times"/>
                <w:b/>
                <w:bCs/>
                <w:sz w:val="18"/>
              </w:rPr>
            </w:pPr>
            <w:r w:rsidRPr="007B6134">
              <w:rPr>
                <w:rFonts w:ascii="Times" w:eastAsia="Batang" w:hAnsi="Times"/>
                <w:sz w:val="18"/>
              </w:rPr>
              <w:t xml:space="preserve">The previously agreed restrictions on the </w:t>
            </w:r>
            <w:r w:rsidRPr="007B6134">
              <w:rPr>
                <w:rFonts w:ascii="Times" w:eastAsia="Batang" w:hAnsi="Times"/>
                <w:i/>
                <w:sz w:val="18"/>
              </w:rPr>
              <w:t>K</w:t>
            </w:r>
            <w:r w:rsidRPr="007B6134">
              <w:rPr>
                <w:rFonts w:ascii="Times" w:eastAsia="Batang" w:hAnsi="Times"/>
                <w:sz w:val="18"/>
              </w:rPr>
              <w:t xml:space="preserve"> resources for Rel-19 Type-I/II codebook refinement apply</w:t>
            </w:r>
          </w:p>
          <w:p w14:paraId="3137C56D" w14:textId="77777777" w:rsidR="00EF44E5" w:rsidRPr="007B6134" w:rsidRDefault="00EF44E5" w:rsidP="00EF44E5">
            <w:pPr>
              <w:numPr>
                <w:ilvl w:val="0"/>
                <w:numId w:val="64"/>
              </w:numPr>
              <w:snapToGrid w:val="0"/>
              <w:jc w:val="both"/>
              <w:rPr>
                <w:rFonts w:ascii="Times" w:eastAsia="Batang" w:hAnsi="Times"/>
                <w:b/>
                <w:bCs/>
                <w:sz w:val="18"/>
              </w:rPr>
            </w:pPr>
            <w:r w:rsidRPr="007B6134">
              <w:rPr>
                <w:rFonts w:ascii="Times" w:eastAsia="Batang" w:hAnsi="Times"/>
                <w:sz w:val="18"/>
              </w:rPr>
              <w:t>Reuse the legacy approach for triggering of the NZP-CSI-RS resources and the legacy timeline for the NZP-CSI-RS resources and SRS</w:t>
            </w:r>
          </w:p>
          <w:p w14:paraId="153462A4" w14:textId="77777777" w:rsidR="00015F34" w:rsidRPr="007B6134" w:rsidRDefault="00015F34" w:rsidP="00015F34">
            <w:pPr>
              <w:jc w:val="both"/>
              <w:rPr>
                <w:sz w:val="18"/>
                <w:lang w:eastAsia="ko-KR"/>
              </w:rPr>
            </w:pPr>
          </w:p>
          <w:p w14:paraId="71A7E7BE" w14:textId="77777777" w:rsidR="00EF44E5" w:rsidRPr="007B6134" w:rsidRDefault="00EF44E5" w:rsidP="00EF44E5">
            <w:pPr>
              <w:snapToGrid w:val="0"/>
              <w:rPr>
                <w:rFonts w:ascii="Times" w:eastAsia="Batang" w:hAnsi="Times"/>
                <w:sz w:val="18"/>
                <w:highlight w:val="green"/>
              </w:rPr>
            </w:pPr>
            <w:r w:rsidRPr="007B6134">
              <w:rPr>
                <w:rFonts w:ascii="Times" w:eastAsia="Batang" w:hAnsi="Times"/>
                <w:b/>
                <w:sz w:val="18"/>
                <w:highlight w:val="green"/>
              </w:rPr>
              <w:t>[118] Agreement</w:t>
            </w:r>
          </w:p>
          <w:p w14:paraId="51725816" w14:textId="77777777" w:rsidR="00EF44E5" w:rsidRPr="007B6134" w:rsidRDefault="00EF44E5" w:rsidP="00EF44E5">
            <w:pPr>
              <w:widowControl w:val="0"/>
              <w:snapToGrid w:val="0"/>
              <w:rPr>
                <w:rFonts w:ascii="Times" w:eastAsia="Batang" w:hAnsi="Times"/>
                <w:sz w:val="18"/>
              </w:rPr>
            </w:pPr>
            <w:r w:rsidRPr="007B6134">
              <w:rPr>
                <w:rFonts w:ascii="Times" w:eastAsia="Batang" w:hAnsi="Times"/>
                <w:sz w:val="18"/>
              </w:rPr>
              <w:t xml:space="preserve">For the Rel-19 Type-I and Type-II codebook refinement for 48, 64, and 128 CSI-RS ports, regarding NZP CSI-RS resource aggregation to attain 32 &lt; P (or PCSI-RS) ≤ 128, for AP-CSI-RS where the K NZP CSI-RS resources are located in two </w:t>
            </w:r>
            <w:r w:rsidRPr="007B6134">
              <w:rPr>
                <w:rFonts w:ascii="Times" w:eastAsia="Batang" w:hAnsi="Times"/>
                <w:sz w:val="18"/>
              </w:rPr>
              <w:lastRenderedPageBreak/>
              <w:t xml:space="preserve">consecutive slots, </w:t>
            </w:r>
          </w:p>
          <w:p w14:paraId="2AAA2BC5" w14:textId="77777777" w:rsidR="00EF44E5" w:rsidRPr="007B6134" w:rsidRDefault="00EF44E5" w:rsidP="00EF44E5">
            <w:pPr>
              <w:widowControl w:val="0"/>
              <w:numPr>
                <w:ilvl w:val="0"/>
                <w:numId w:val="46"/>
              </w:numPr>
              <w:snapToGrid w:val="0"/>
              <w:rPr>
                <w:rFonts w:ascii="Times" w:eastAsia="Batang" w:hAnsi="Times"/>
                <w:sz w:val="18"/>
                <w:lang w:eastAsia="x-none"/>
              </w:rPr>
            </w:pPr>
            <w:r w:rsidRPr="007B6134">
              <w:rPr>
                <w:rFonts w:ascii="Times" w:eastAsia="Batang" w:hAnsi="Times"/>
                <w:sz w:val="18"/>
                <w:lang w:eastAsia="x-none"/>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5D5DEDFF" w14:textId="77777777" w:rsidR="00EF44E5" w:rsidRPr="007B6134" w:rsidRDefault="00EF44E5" w:rsidP="00EF44E5">
            <w:pPr>
              <w:numPr>
                <w:ilvl w:val="0"/>
                <w:numId w:val="46"/>
              </w:numPr>
              <w:snapToGrid w:val="0"/>
              <w:rPr>
                <w:rFonts w:ascii="Times" w:eastAsia="Batang" w:hAnsi="Times"/>
                <w:sz w:val="18"/>
                <w:lang w:eastAsia="x-none"/>
              </w:rPr>
            </w:pPr>
            <w:r w:rsidRPr="007B6134">
              <w:rPr>
                <w:rFonts w:ascii="Times" w:eastAsia="Batang" w:hAnsi="Times"/>
                <w:sz w:val="18"/>
                <w:lang w:eastAsia="x-none"/>
              </w:rPr>
              <w:t>For codebook refinement based on Rel-18 Type-II Doppler, introduce per-resource higher-layer (RRC) configuration to indicate (via 1-bit per resource) whether 1-slot offset relative to the resource group slot offset should be assumed or not</w:t>
            </w:r>
          </w:p>
          <w:p w14:paraId="514F2EE6" w14:textId="15B8DBD0" w:rsidR="00EF44E5" w:rsidRPr="009322D0" w:rsidRDefault="00EF44E5" w:rsidP="00015F34">
            <w:pPr>
              <w:jc w:val="both"/>
              <w:rPr>
                <w:sz w:val="20"/>
                <w:lang w:eastAsia="ko-KR"/>
              </w:rPr>
            </w:pPr>
          </w:p>
        </w:tc>
      </w:tr>
    </w:tbl>
    <w:p w14:paraId="2192C6EC" w14:textId="77777777" w:rsidR="00015F34" w:rsidRDefault="00015F34" w:rsidP="00015F34">
      <w:pPr>
        <w:jc w:val="both"/>
        <w:rPr>
          <w:sz w:val="20"/>
          <w:lang w:val="en-US" w:eastAsia="ko-KR"/>
        </w:rPr>
      </w:pPr>
    </w:p>
    <w:p w14:paraId="14AAA78E" w14:textId="77777777" w:rsidR="00EF44E5" w:rsidRDefault="00EF44E5" w:rsidP="00015F34">
      <w:pPr>
        <w:jc w:val="both"/>
        <w:rPr>
          <w:sz w:val="20"/>
          <w:lang w:val="en-US" w:eastAsia="ko-KR"/>
        </w:rPr>
      </w:pPr>
    </w:p>
    <w:p w14:paraId="516D4B6F" w14:textId="392718FD" w:rsidR="00EF44E5" w:rsidRDefault="00A84162" w:rsidP="00015F34">
      <w:pPr>
        <w:jc w:val="both"/>
        <w:rPr>
          <w:sz w:val="20"/>
          <w:lang w:val="en-US" w:eastAsia="ko-KR"/>
        </w:rPr>
      </w:pPr>
      <w:r>
        <w:rPr>
          <w:sz w:val="20"/>
          <w:lang w:val="en-US" w:eastAsia="ko-KR"/>
        </w:rPr>
        <w:t>In the legacy scheme f</w:t>
      </w:r>
      <w:r w:rsidR="004231C9">
        <w:rPr>
          <w:sz w:val="20"/>
          <w:lang w:val="en-US" w:eastAsia="ko-KR"/>
        </w:rPr>
        <w:t xml:space="preserve">or NCB-based </w:t>
      </w:r>
      <w:r>
        <w:rPr>
          <w:sz w:val="20"/>
          <w:lang w:val="en-US" w:eastAsia="ko-KR"/>
        </w:rPr>
        <w:t xml:space="preserve">SRS </w:t>
      </w:r>
      <w:r w:rsidR="004231C9">
        <w:rPr>
          <w:sz w:val="20"/>
          <w:lang w:val="en-US" w:eastAsia="ko-KR"/>
        </w:rPr>
        <w:t>transmission, w</w:t>
      </w:r>
      <w:r w:rsidR="00EF44E5">
        <w:rPr>
          <w:sz w:val="20"/>
          <w:lang w:val="en-US" w:eastAsia="ko-KR"/>
        </w:rPr>
        <w:t>hen AP</w:t>
      </w:r>
      <w:r w:rsidR="004231C9">
        <w:rPr>
          <w:sz w:val="20"/>
          <w:lang w:val="en-US" w:eastAsia="ko-KR"/>
        </w:rPr>
        <w:t xml:space="preserve"> SRS resource set is configured, the associated CSI-RS is indicated via SRS request field in DCI, and the associated CSI-RS is transmitted in the same slot as the SRS request field. In other words, the DCI and associated CSI-RS are located in the same slot. </w:t>
      </w:r>
    </w:p>
    <w:p w14:paraId="06D714AC" w14:textId="292FB9CC" w:rsidR="00A84162" w:rsidRDefault="00A84162" w:rsidP="00015F34">
      <w:pPr>
        <w:jc w:val="both"/>
        <w:rPr>
          <w:sz w:val="20"/>
          <w:lang w:val="en-US" w:eastAsia="ko-KR"/>
        </w:rPr>
      </w:pPr>
    </w:p>
    <w:p w14:paraId="736EAE24" w14:textId="7AB6F42F" w:rsidR="005348A4" w:rsidRDefault="005348A4" w:rsidP="00015F34">
      <w:pPr>
        <w:jc w:val="both"/>
        <w:rPr>
          <w:sz w:val="20"/>
          <w:lang w:val="en-US" w:eastAsia="ko-KR"/>
        </w:rPr>
      </w:pPr>
      <w:r>
        <w:rPr>
          <w:sz w:val="20"/>
          <w:lang w:val="en-US" w:eastAsia="ko-KR"/>
        </w:rPr>
        <w:t>From the above agreement</w:t>
      </w:r>
      <w:r w:rsidR="00020EEB">
        <w:rPr>
          <w:sz w:val="20"/>
          <w:lang w:val="en-US" w:eastAsia="ko-KR"/>
        </w:rPr>
        <w:t>s</w:t>
      </w:r>
      <w:r>
        <w:rPr>
          <w:sz w:val="20"/>
          <w:lang w:val="en-US" w:eastAsia="ko-KR"/>
        </w:rPr>
        <w:t xml:space="preserve">, it is extended to support an associated CSI-RS resource set with the K CSI-RS resources for NCB SRS transmission, and we think a similar approach needs to be applied to the associated CSI-RS resource set. Currently, for a CSI-RS resource set setting (i.e., </w:t>
      </w:r>
      <w:r w:rsidRPr="007B6134">
        <w:rPr>
          <w:i/>
          <w:sz w:val="20"/>
          <w:lang w:val="en-US" w:eastAsia="ko-KR"/>
        </w:rPr>
        <w:t>NZP-CSI-RS-</w:t>
      </w:r>
      <w:proofErr w:type="spellStart"/>
      <w:r w:rsidRPr="007B6134">
        <w:rPr>
          <w:i/>
          <w:sz w:val="20"/>
          <w:lang w:val="en-US" w:eastAsia="ko-KR"/>
        </w:rPr>
        <w:t>ResourceSet</w:t>
      </w:r>
      <w:proofErr w:type="spellEnd"/>
      <w:r>
        <w:rPr>
          <w:sz w:val="20"/>
          <w:lang w:val="en-US" w:eastAsia="ko-KR"/>
        </w:rPr>
        <w:t xml:space="preserve">), a slot offset that </w:t>
      </w:r>
      <w:r w:rsidR="00404472">
        <w:rPr>
          <w:sz w:val="20"/>
          <w:lang w:val="en-US" w:eastAsia="ko-KR"/>
        </w:rPr>
        <w:t>can be larger than 0 can be configured.</w:t>
      </w:r>
      <w:r w:rsidR="00020EEB">
        <w:rPr>
          <w:sz w:val="20"/>
          <w:lang w:val="en-US" w:eastAsia="ko-KR"/>
        </w:rPr>
        <w:t xml:space="preserve"> But the slot offset with &gt;0 deviates from the legacy behavior</w:t>
      </w:r>
      <w:r w:rsidR="002F70A8">
        <w:rPr>
          <w:sz w:val="20"/>
          <w:lang w:val="en-US" w:eastAsia="ko-KR"/>
        </w:rPr>
        <w:t xml:space="preserve">, which is not preferable. </w:t>
      </w:r>
      <w:r w:rsidR="006E68AE">
        <w:rPr>
          <w:sz w:val="20"/>
          <w:lang w:val="en-US" w:eastAsia="ko-KR"/>
        </w:rPr>
        <w:t>Hence</w:t>
      </w:r>
      <w:r w:rsidR="002F70A8">
        <w:rPr>
          <w:sz w:val="20"/>
          <w:lang w:val="en-US" w:eastAsia="ko-KR"/>
        </w:rPr>
        <w:t xml:space="preserve">, we propose that the </w:t>
      </w:r>
      <w:r w:rsidR="006E68AE">
        <w:rPr>
          <w:sz w:val="20"/>
          <w:lang w:val="en-US" w:eastAsia="ko-KR"/>
        </w:rPr>
        <w:t xml:space="preserve">configured </w:t>
      </w:r>
      <w:r w:rsidR="002F70A8">
        <w:rPr>
          <w:sz w:val="20"/>
          <w:lang w:val="en-US" w:eastAsia="ko-KR"/>
        </w:rPr>
        <w:t>slot offset</w:t>
      </w:r>
      <w:r w:rsidR="006E68AE">
        <w:rPr>
          <w:sz w:val="20"/>
          <w:lang w:val="en-US" w:eastAsia="ko-KR"/>
        </w:rPr>
        <w:t xml:space="preserve"> in the resource set is ignored</w:t>
      </w:r>
      <w:r w:rsidR="002F70A8">
        <w:rPr>
          <w:sz w:val="20"/>
          <w:lang w:val="en-US" w:eastAsia="ko-KR"/>
        </w:rPr>
        <w:t xml:space="preserve"> (i.e., treating (the-set-level) slot offset as 0). </w:t>
      </w:r>
    </w:p>
    <w:p w14:paraId="260196DC" w14:textId="77777777" w:rsidR="005348A4" w:rsidRDefault="005348A4" w:rsidP="00015F34">
      <w:pPr>
        <w:jc w:val="both"/>
        <w:rPr>
          <w:sz w:val="20"/>
          <w:lang w:val="en-US" w:eastAsia="ko-KR"/>
        </w:rPr>
      </w:pPr>
    </w:p>
    <w:p w14:paraId="26F79AE2" w14:textId="18380764" w:rsidR="00A84162" w:rsidRDefault="002F70A8" w:rsidP="00015F34">
      <w:pPr>
        <w:jc w:val="both"/>
        <w:rPr>
          <w:sz w:val="20"/>
          <w:lang w:val="en-US" w:eastAsia="ko-KR"/>
        </w:rPr>
      </w:pPr>
      <w:r>
        <w:rPr>
          <w:sz w:val="20"/>
          <w:lang w:val="en-US" w:eastAsia="ko-KR"/>
        </w:rPr>
        <w:t>Although the set-level slot offset needs to be 0 to follow the legacy behavior, we suggest to maintain resource-level 1-slot offset enabling feature to be able to receive the K associated CSI-RS resources within 1 slot or 2 consecutive slots.</w:t>
      </w:r>
      <w:r w:rsidR="009336A0">
        <w:rPr>
          <w:sz w:val="20"/>
          <w:lang w:val="en-US" w:eastAsia="ko-KR"/>
        </w:rPr>
        <w:t xml:space="preserve"> Some examples are described in </w:t>
      </w:r>
      <w:r w:rsidR="009336A0">
        <w:rPr>
          <w:sz w:val="20"/>
          <w:lang w:val="en-US" w:eastAsia="ko-KR"/>
        </w:rPr>
        <w:fldChar w:fldCharType="begin"/>
      </w:r>
      <w:r w:rsidR="009336A0">
        <w:rPr>
          <w:sz w:val="20"/>
          <w:lang w:val="en-US" w:eastAsia="ko-KR"/>
        </w:rPr>
        <w:instrText xml:space="preserve"> REF _Ref178885487 \h </w:instrText>
      </w:r>
      <w:r w:rsidR="009336A0">
        <w:rPr>
          <w:sz w:val="20"/>
          <w:lang w:val="en-US" w:eastAsia="ko-KR"/>
        </w:rPr>
      </w:r>
      <w:r w:rsidR="009336A0">
        <w:rPr>
          <w:sz w:val="20"/>
          <w:lang w:val="en-US" w:eastAsia="ko-KR"/>
        </w:rPr>
        <w:fldChar w:fldCharType="separate"/>
      </w:r>
      <w:r w:rsidR="009336A0" w:rsidRPr="003A5496">
        <w:rPr>
          <w:sz w:val="20"/>
        </w:rPr>
        <w:t xml:space="preserve">Figure </w:t>
      </w:r>
      <w:r w:rsidR="009336A0">
        <w:rPr>
          <w:noProof/>
          <w:sz w:val="20"/>
        </w:rPr>
        <w:t>1</w:t>
      </w:r>
      <w:r w:rsidR="009336A0">
        <w:rPr>
          <w:sz w:val="20"/>
          <w:lang w:val="en-US" w:eastAsia="ko-KR"/>
        </w:rPr>
        <w:fldChar w:fldCharType="end"/>
      </w:r>
      <w:r w:rsidR="009336A0">
        <w:rPr>
          <w:sz w:val="20"/>
          <w:lang w:val="en-US" w:eastAsia="ko-KR"/>
        </w:rPr>
        <w:t>.</w:t>
      </w:r>
    </w:p>
    <w:p w14:paraId="40A2309C" w14:textId="72781954" w:rsidR="00A84162" w:rsidRDefault="00A84162" w:rsidP="00015F34">
      <w:pPr>
        <w:jc w:val="both"/>
        <w:rPr>
          <w:sz w:val="20"/>
          <w:lang w:val="en-US" w:eastAsia="ko-KR"/>
        </w:rPr>
      </w:pPr>
    </w:p>
    <w:p w14:paraId="04708E80" w14:textId="06306DBA" w:rsidR="009336A0" w:rsidRDefault="009336A0" w:rsidP="009336A0">
      <w:pPr>
        <w:jc w:val="center"/>
        <w:rPr>
          <w:sz w:val="20"/>
          <w:lang w:val="en-US" w:eastAsia="ko-KR"/>
        </w:rPr>
      </w:pPr>
      <w:r>
        <w:rPr>
          <w:noProof/>
          <w:sz w:val="20"/>
          <w:lang w:val="en-US" w:eastAsia="ko-KR"/>
        </w:rPr>
        <w:drawing>
          <wp:inline distT="0" distB="0" distL="0" distR="0" wp14:anchorId="1A476A63" wp14:editId="79E38968">
            <wp:extent cx="6119495" cy="162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625600"/>
                    </a:xfrm>
                    <a:prstGeom prst="rect">
                      <a:avLst/>
                    </a:prstGeom>
                    <a:noFill/>
                    <a:ln>
                      <a:noFill/>
                    </a:ln>
                  </pic:spPr>
                </pic:pic>
              </a:graphicData>
            </a:graphic>
          </wp:inline>
        </w:drawing>
      </w:r>
    </w:p>
    <w:p w14:paraId="0AEE2874" w14:textId="77777777" w:rsidR="009336A0" w:rsidRDefault="009336A0" w:rsidP="007B6134">
      <w:pPr>
        <w:jc w:val="center"/>
        <w:rPr>
          <w:sz w:val="20"/>
          <w:lang w:val="en-US" w:eastAsia="ko-KR"/>
        </w:rPr>
      </w:pPr>
    </w:p>
    <w:p w14:paraId="22835E35" w14:textId="3B1FCF42" w:rsidR="009336A0" w:rsidRDefault="009336A0" w:rsidP="009336A0">
      <w:pPr>
        <w:pStyle w:val="Caption"/>
        <w:jc w:val="center"/>
        <w:rPr>
          <w:sz w:val="20"/>
        </w:rPr>
      </w:pPr>
      <w:bookmarkStart w:id="7" w:name="_Ref178885487"/>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Pr>
          <w:noProof/>
          <w:sz w:val="20"/>
        </w:rPr>
        <w:t>1</w:t>
      </w:r>
      <w:r w:rsidRPr="003A5496">
        <w:rPr>
          <w:sz w:val="20"/>
        </w:rPr>
        <w:fldChar w:fldCharType="end"/>
      </w:r>
      <w:bookmarkEnd w:id="7"/>
    </w:p>
    <w:p w14:paraId="12A4FCD6" w14:textId="455B72FC" w:rsidR="009336A0" w:rsidRDefault="009336A0" w:rsidP="00015F34">
      <w:pPr>
        <w:jc w:val="both"/>
        <w:rPr>
          <w:sz w:val="20"/>
          <w:lang w:val="en-US" w:eastAsia="ko-KR"/>
        </w:rPr>
      </w:pPr>
    </w:p>
    <w:p w14:paraId="60570A3B" w14:textId="77777777" w:rsidR="009336A0" w:rsidRDefault="009336A0" w:rsidP="00015F34">
      <w:pPr>
        <w:jc w:val="both"/>
        <w:rPr>
          <w:sz w:val="20"/>
          <w:lang w:val="en-US" w:eastAsia="ko-KR"/>
        </w:rPr>
      </w:pPr>
    </w:p>
    <w:p w14:paraId="26595E6A" w14:textId="0FD4F93A" w:rsidR="0003507D" w:rsidRDefault="006E68AE" w:rsidP="006E68AE">
      <w:pPr>
        <w:jc w:val="both"/>
        <w:rPr>
          <w:i/>
          <w:sz w:val="20"/>
          <w:lang w:eastAsia="ko-KR"/>
        </w:rPr>
      </w:pPr>
      <w:r w:rsidRPr="000C07F9">
        <w:rPr>
          <w:b/>
          <w:i/>
          <w:sz w:val="20"/>
          <w:lang w:val="en-US" w:eastAsia="ko-KR"/>
        </w:rPr>
        <w:t xml:space="preserve">Proposal </w:t>
      </w:r>
      <w:r w:rsidR="00AE3064">
        <w:rPr>
          <w:b/>
          <w:i/>
          <w:sz w:val="20"/>
          <w:lang w:val="en-US" w:eastAsia="ko-KR"/>
        </w:rPr>
        <w:t>7</w:t>
      </w:r>
      <w:r w:rsidRPr="000C07F9">
        <w:rPr>
          <w:i/>
          <w:sz w:val="20"/>
          <w:lang w:val="en-US" w:eastAsia="ko-KR"/>
        </w:rPr>
        <w:t>:</w:t>
      </w:r>
      <w:r>
        <w:rPr>
          <w:i/>
          <w:sz w:val="20"/>
          <w:lang w:val="en-US" w:eastAsia="ko-KR"/>
        </w:rPr>
        <w:t xml:space="preserve"> </w:t>
      </w:r>
      <w:r w:rsidR="0003507D" w:rsidRPr="0003507D">
        <w:rPr>
          <w:i/>
          <w:sz w:val="20"/>
          <w:lang w:eastAsia="ko-KR"/>
        </w:rPr>
        <w:t xml:space="preserve">On the NZP CSI-RS resource aggregation of K=2, 3 or 4 legacy NZP CSI-RS resources to attain a total of 48, 64, and 128 ports (for Rel-19 Type-I/II codebook refinement), </w:t>
      </w:r>
    </w:p>
    <w:p w14:paraId="362329B2" w14:textId="1C2116F8" w:rsidR="006E68AE" w:rsidRPr="007B6134" w:rsidRDefault="0003507D" w:rsidP="007B6134">
      <w:pPr>
        <w:pStyle w:val="ListParagraph"/>
        <w:numPr>
          <w:ilvl w:val="0"/>
          <w:numId w:val="64"/>
        </w:numPr>
        <w:ind w:leftChars="0"/>
        <w:jc w:val="both"/>
        <w:rPr>
          <w:i/>
          <w:sz w:val="20"/>
          <w:lang w:val="en-US" w:eastAsia="ko-KR"/>
        </w:rPr>
      </w:pPr>
      <w:r w:rsidRPr="007B6134">
        <w:rPr>
          <w:i/>
          <w:sz w:val="20"/>
          <w:lang w:eastAsia="ko-KR"/>
        </w:rPr>
        <w:t>f</w:t>
      </w:r>
      <w:r w:rsidR="006E68AE" w:rsidRPr="007B6134">
        <w:rPr>
          <w:i/>
          <w:sz w:val="20"/>
          <w:lang w:val="en-US" w:eastAsia="ko-KR"/>
        </w:rPr>
        <w:t xml:space="preserve">or a configuration of a CSI-RS resource set with K aggregated CSI-RS resources as </w:t>
      </w:r>
      <w:r w:rsidR="006E68AE" w:rsidRPr="007B6134">
        <w:rPr>
          <w:i/>
          <w:sz w:val="20"/>
          <w:lang w:eastAsia="ko-KR"/>
        </w:rPr>
        <w:t xml:space="preserve">the associated NZP CSI-RS for each of the SRS resource set(s) with higher layer parameter usage in </w:t>
      </w:r>
      <w:r w:rsidR="006E68AE" w:rsidRPr="007B6134">
        <w:rPr>
          <w:i/>
          <w:iCs/>
          <w:sz w:val="20"/>
          <w:lang w:eastAsia="ko-KR"/>
        </w:rPr>
        <w:t>SRS-</w:t>
      </w:r>
      <w:proofErr w:type="spellStart"/>
      <w:r w:rsidR="006E68AE" w:rsidRPr="007B6134">
        <w:rPr>
          <w:i/>
          <w:iCs/>
          <w:sz w:val="20"/>
          <w:lang w:eastAsia="ko-KR"/>
        </w:rPr>
        <w:t>ResourceSet</w:t>
      </w:r>
      <w:proofErr w:type="spellEnd"/>
      <w:r w:rsidR="006E68AE" w:rsidRPr="007B6134">
        <w:rPr>
          <w:i/>
          <w:sz w:val="20"/>
          <w:lang w:eastAsia="ko-KR"/>
        </w:rPr>
        <w:t xml:space="preserve"> set to '</w:t>
      </w:r>
      <w:proofErr w:type="spellStart"/>
      <w:r w:rsidR="006E68AE" w:rsidRPr="007B6134">
        <w:rPr>
          <w:i/>
          <w:sz w:val="20"/>
          <w:lang w:eastAsia="ko-KR"/>
        </w:rPr>
        <w:t>nonCodebook</w:t>
      </w:r>
      <w:proofErr w:type="spellEnd"/>
      <w:r w:rsidR="006E68AE" w:rsidRPr="007B6134">
        <w:rPr>
          <w:i/>
          <w:sz w:val="20"/>
          <w:lang w:eastAsia="ko-KR"/>
        </w:rPr>
        <w:t xml:space="preserve">', when AP SRS resource set is configured, </w:t>
      </w:r>
      <w:r w:rsidR="009336A0" w:rsidRPr="007B6134">
        <w:rPr>
          <w:i/>
          <w:sz w:val="20"/>
          <w:lang w:eastAsia="ko-KR"/>
        </w:rPr>
        <w:t>support to ignore the</w:t>
      </w:r>
      <w:r w:rsidR="006E68AE" w:rsidRPr="007B6134">
        <w:rPr>
          <w:i/>
          <w:sz w:val="20"/>
          <w:lang w:eastAsia="ko-KR"/>
        </w:rPr>
        <w:t xml:space="preserve"> configured slot offset value </w:t>
      </w:r>
      <w:r w:rsidR="009336A0" w:rsidRPr="007B6134">
        <w:rPr>
          <w:i/>
          <w:sz w:val="20"/>
          <w:lang w:eastAsia="ko-KR"/>
        </w:rPr>
        <w:t>and to treat it as 0 slot offset.</w:t>
      </w:r>
    </w:p>
    <w:p w14:paraId="4FD17381" w14:textId="77777777" w:rsidR="006E68AE" w:rsidRDefault="006E68AE" w:rsidP="006E68AE">
      <w:pPr>
        <w:jc w:val="both"/>
        <w:rPr>
          <w:i/>
          <w:sz w:val="20"/>
          <w:lang w:val="en-US" w:eastAsia="ko-KR"/>
        </w:rPr>
      </w:pPr>
    </w:p>
    <w:p w14:paraId="15749FAE" w14:textId="77777777" w:rsidR="00713B92" w:rsidRPr="00015F34" w:rsidRDefault="00713B92" w:rsidP="00713B92">
      <w:pPr>
        <w:snapToGrid w:val="0"/>
        <w:jc w:val="both"/>
        <w:rPr>
          <w:rFonts w:ascii="Times" w:eastAsia="SimSun" w:hAnsi="Times" w:cs="Times"/>
          <w:b/>
          <w:bCs/>
          <w:sz w:val="20"/>
          <w:lang w:val="en-US" w:eastAsia="zh-TW"/>
        </w:rPr>
      </w:pPr>
    </w:p>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8" w:name="_Ref158293229"/>
      <w:r>
        <w:rPr>
          <w:lang w:val="en-US"/>
        </w:rPr>
        <w:t>Simulation results</w:t>
      </w:r>
      <w:bookmarkEnd w:id="8"/>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7D9BF5AB" w14:textId="51882528" w:rsidR="002D2D00" w:rsidRDefault="002D2D00" w:rsidP="006B3CE4">
      <w:pPr>
        <w:jc w:val="both"/>
        <w:rPr>
          <w:lang w:eastAsia="ko-KR"/>
        </w:rPr>
      </w:pPr>
    </w:p>
    <w:p w14:paraId="62A08BFF" w14:textId="49FFB220" w:rsidR="002D2D00" w:rsidRDefault="002D2D00" w:rsidP="002D2D00">
      <w:pPr>
        <w:jc w:val="both"/>
        <w:rPr>
          <w:i/>
          <w:sz w:val="20"/>
          <w:u w:val="single"/>
          <w:lang w:eastAsia="ko-KR"/>
        </w:rPr>
      </w:pPr>
      <w:r w:rsidRPr="00AA254A">
        <w:rPr>
          <w:i/>
          <w:sz w:val="20"/>
          <w:u w:val="single"/>
          <w:lang w:eastAsia="ko-KR"/>
        </w:rPr>
        <w:t xml:space="preserve">Evaluation </w:t>
      </w:r>
      <w:r w:rsidR="007E1AF3">
        <w:rPr>
          <w:i/>
          <w:sz w:val="20"/>
          <w:u w:val="single"/>
          <w:lang w:eastAsia="ko-KR"/>
        </w:rPr>
        <w:t>1</w:t>
      </w:r>
      <w:r w:rsidRPr="00AA254A">
        <w:rPr>
          <w:i/>
          <w:sz w:val="20"/>
          <w:u w:val="single"/>
          <w:lang w:eastAsia="ko-KR"/>
        </w:rPr>
        <w:t xml:space="preserve">: </w:t>
      </w:r>
      <w:r w:rsidR="009A62B6">
        <w:rPr>
          <w:i/>
          <w:sz w:val="20"/>
          <w:u w:val="single"/>
          <w:lang w:eastAsia="ko-KR"/>
        </w:rPr>
        <w:t>performance comparison of without SRS port grouping vs with SRS port grouping</w:t>
      </w:r>
    </w:p>
    <w:p w14:paraId="4427A069" w14:textId="77777777" w:rsidR="002D2D00" w:rsidRDefault="002D2D00" w:rsidP="002D2D00">
      <w:pPr>
        <w:jc w:val="both"/>
        <w:rPr>
          <w:lang w:eastAsia="ko-KR"/>
        </w:rPr>
      </w:pPr>
    </w:p>
    <w:p w14:paraId="77700640" w14:textId="7FD85272" w:rsidR="009A62B6" w:rsidRDefault="002D2D00" w:rsidP="00960D48">
      <w:pPr>
        <w:jc w:val="both"/>
        <w:rPr>
          <w:sz w:val="20"/>
          <w:lang w:eastAsia="ko-KR"/>
        </w:rPr>
      </w:pPr>
      <w:r>
        <w:rPr>
          <w:sz w:val="20"/>
          <w:lang w:eastAsia="ko-KR"/>
        </w:rPr>
        <w:t>In this evaluation,</w:t>
      </w:r>
      <w:r w:rsidR="00960D48">
        <w:rPr>
          <w:sz w:val="20"/>
          <w:lang w:eastAsia="ko-KR"/>
        </w:rPr>
        <w:t xml:space="preserve"> </w:t>
      </w:r>
      <w:r w:rsidR="009A62B6">
        <w:rPr>
          <w:sz w:val="20"/>
          <w:lang w:eastAsia="ko-KR"/>
        </w:rPr>
        <w:t>low complexity receiver for each UE in our SLS is modelled as follows in order to compare the performance of w/o SRS port grouping vs with SRS port grouping:</w:t>
      </w:r>
    </w:p>
    <w:p w14:paraId="4A67EA14" w14:textId="445F1A32" w:rsidR="009A62B6" w:rsidRDefault="009A62B6" w:rsidP="00E353A8">
      <w:pPr>
        <w:numPr>
          <w:ilvl w:val="0"/>
          <w:numId w:val="50"/>
        </w:numPr>
        <w:jc w:val="both"/>
        <w:rPr>
          <w:sz w:val="20"/>
          <w:lang w:val="en-US"/>
        </w:rPr>
      </w:pPr>
      <w:r w:rsidRPr="009A62B6">
        <w:rPr>
          <w:sz w:val="20"/>
          <w:lang w:val="en-US"/>
        </w:rPr>
        <w:t xml:space="preserve">Partitioning 8 RX antenna ports into two groups (each with 4 RX) and calculating MMSE SINR separately for each group, with treating the data streams to the other group as interference (inter-group interference). </w:t>
      </w:r>
    </w:p>
    <w:p w14:paraId="0F7CCCB4" w14:textId="7AC99D00" w:rsidR="0083273D" w:rsidRPr="009A62B6" w:rsidRDefault="0083273D" w:rsidP="00E353A8">
      <w:pPr>
        <w:numPr>
          <w:ilvl w:val="0"/>
          <w:numId w:val="50"/>
        </w:numPr>
        <w:jc w:val="both"/>
        <w:rPr>
          <w:sz w:val="20"/>
          <w:lang w:val="en-US"/>
        </w:rPr>
      </w:pPr>
      <w:r>
        <w:rPr>
          <w:sz w:val="20"/>
          <w:lang w:val="en-US"/>
        </w:rPr>
        <w:t>Ideal CSI is considered (using SRS acquisition)</w:t>
      </w:r>
    </w:p>
    <w:p w14:paraId="0F8BECCA" w14:textId="01A3A835" w:rsidR="009A62B6" w:rsidRPr="009A62B6" w:rsidRDefault="009A62B6" w:rsidP="00E353A8">
      <w:pPr>
        <w:numPr>
          <w:ilvl w:val="0"/>
          <w:numId w:val="50"/>
        </w:numPr>
        <w:jc w:val="both"/>
        <w:rPr>
          <w:sz w:val="20"/>
          <w:lang w:val="en-US"/>
        </w:rPr>
      </w:pPr>
      <w:r w:rsidRPr="009A62B6">
        <w:rPr>
          <w:sz w:val="20"/>
          <w:lang w:val="en-US"/>
        </w:rPr>
        <w:t>Other assumptions follow Rel-19 EVM</w:t>
      </w:r>
      <w:r>
        <w:rPr>
          <w:sz w:val="20"/>
          <w:lang w:val="en-US"/>
        </w:rPr>
        <w:t xml:space="preserve"> in Appendix</w:t>
      </w:r>
      <w:r w:rsidRPr="009A62B6">
        <w:rPr>
          <w:sz w:val="20"/>
          <w:lang w:val="en-US"/>
        </w:rPr>
        <w:t>.</w:t>
      </w:r>
    </w:p>
    <w:p w14:paraId="0607CDF7" w14:textId="77777777" w:rsidR="009A62B6" w:rsidRPr="009A62B6" w:rsidRDefault="009A62B6" w:rsidP="009A62B6">
      <w:pPr>
        <w:jc w:val="both"/>
        <w:rPr>
          <w:sz w:val="20"/>
          <w:lang w:val="en-US"/>
        </w:rPr>
      </w:pPr>
      <w:r w:rsidRPr="009A62B6">
        <w:rPr>
          <w:sz w:val="20"/>
          <w:lang w:val="en-US"/>
        </w:rPr>
        <w:lastRenderedPageBreak/>
        <w:t xml:space="preserve">Under the low-complexity receiver, the following two schemes for SU-MIMO were evaluated. </w:t>
      </w:r>
    </w:p>
    <w:p w14:paraId="74752244" w14:textId="6E4AE4F0" w:rsidR="009A62B6" w:rsidRPr="009A62B6" w:rsidRDefault="009A62B6" w:rsidP="00E353A8">
      <w:pPr>
        <w:numPr>
          <w:ilvl w:val="0"/>
          <w:numId w:val="51"/>
        </w:numPr>
        <w:jc w:val="both"/>
        <w:rPr>
          <w:sz w:val="20"/>
          <w:lang w:val="en-US"/>
        </w:rPr>
      </w:pPr>
      <w:r>
        <w:rPr>
          <w:sz w:val="20"/>
          <w:lang w:val="en-US"/>
        </w:rPr>
        <w:t>Without SRS port grouping</w:t>
      </w:r>
      <w:r w:rsidRPr="009A62B6">
        <w:rPr>
          <w:sz w:val="20"/>
          <w:lang w:val="en-US"/>
        </w:rPr>
        <w:t xml:space="preserve"> scheme: </w:t>
      </w:r>
      <w:proofErr w:type="spellStart"/>
      <w:r w:rsidRPr="009A62B6">
        <w:rPr>
          <w:sz w:val="20"/>
          <w:lang w:val="en-US"/>
        </w:rPr>
        <w:t>gNB</w:t>
      </w:r>
      <w:proofErr w:type="spellEnd"/>
      <w:r w:rsidRPr="009A62B6">
        <w:rPr>
          <w:sz w:val="20"/>
          <w:lang w:val="en-US"/>
        </w:rPr>
        <w:t xml:space="preserve"> uses the SVD precoder i.e., no port grouping assumption.</w:t>
      </w:r>
    </w:p>
    <w:p w14:paraId="4CB08AFB" w14:textId="3889F4EE" w:rsidR="009A62B6" w:rsidRPr="009A62B6" w:rsidRDefault="009A62B6" w:rsidP="00E353A8">
      <w:pPr>
        <w:numPr>
          <w:ilvl w:val="0"/>
          <w:numId w:val="51"/>
        </w:numPr>
        <w:jc w:val="both"/>
        <w:rPr>
          <w:sz w:val="20"/>
          <w:lang w:val="en-US"/>
        </w:rPr>
      </w:pPr>
      <w:r>
        <w:rPr>
          <w:sz w:val="20"/>
          <w:lang w:val="en-US"/>
        </w:rPr>
        <w:t xml:space="preserve">With SRS </w:t>
      </w:r>
      <w:r w:rsidRPr="009A62B6">
        <w:rPr>
          <w:sz w:val="20"/>
          <w:lang w:val="en-US"/>
        </w:rPr>
        <w:t>port grouping</w:t>
      </w:r>
      <w:r>
        <w:rPr>
          <w:sz w:val="20"/>
          <w:lang w:val="en-US"/>
        </w:rPr>
        <w:t xml:space="preserve"> scheme</w:t>
      </w:r>
      <w:r w:rsidRPr="009A62B6">
        <w:rPr>
          <w:sz w:val="20"/>
          <w:lang w:val="en-US"/>
        </w:rPr>
        <w:t xml:space="preserve">: </w:t>
      </w:r>
      <w:proofErr w:type="spellStart"/>
      <w:r w:rsidRPr="009A62B6">
        <w:rPr>
          <w:sz w:val="20"/>
          <w:lang w:val="en-US"/>
        </w:rPr>
        <w:t>gNB</w:t>
      </w:r>
      <w:proofErr w:type="spellEnd"/>
      <w:r w:rsidRPr="009A62B6">
        <w:rPr>
          <w:sz w:val="20"/>
          <w:lang w:val="en-US"/>
        </w:rPr>
        <w:t xml:space="preserve"> designs ZF precoder for each antenna port group, where the ZF precoder is designed </w:t>
      </w:r>
      <w:proofErr w:type="spellStart"/>
      <w:r w:rsidRPr="009A62B6">
        <w:rPr>
          <w:sz w:val="20"/>
          <w:lang w:val="en-US"/>
        </w:rPr>
        <w:t>s.t.</w:t>
      </w:r>
      <w:proofErr w:type="spellEnd"/>
      <w:r w:rsidRPr="009A62B6">
        <w:rPr>
          <w:sz w:val="20"/>
          <w:lang w:val="en-US"/>
        </w:rPr>
        <w:t xml:space="preserve"> no interference to the other antenna port group, using the SRS port grouping info.</w:t>
      </w:r>
    </w:p>
    <w:p w14:paraId="1EA8F60C" w14:textId="52F3F656" w:rsidR="009A62B6" w:rsidRDefault="009A62B6" w:rsidP="009A62B6">
      <w:pPr>
        <w:jc w:val="both"/>
        <w:rPr>
          <w:sz w:val="20"/>
          <w:lang w:val="en-US"/>
        </w:rPr>
      </w:pPr>
    </w:p>
    <w:p w14:paraId="1AF883A6" w14:textId="3F16E489" w:rsidR="004108B3" w:rsidRDefault="004108B3" w:rsidP="006B3CE4">
      <w:pPr>
        <w:jc w:val="both"/>
        <w:rPr>
          <w:lang w:eastAsia="ko-KR"/>
        </w:rPr>
      </w:pPr>
    </w:p>
    <w:p w14:paraId="5B174107" w14:textId="0230304F" w:rsidR="00C155C8" w:rsidRDefault="007E1AF3" w:rsidP="006851A0">
      <w:pPr>
        <w:jc w:val="both"/>
        <w:rPr>
          <w:sz w:val="20"/>
          <w:lang w:val="en-US" w:eastAsia="ko-KR"/>
        </w:rPr>
      </w:pPr>
      <w:r>
        <w:rPr>
          <w:sz w:val="20"/>
          <w:lang w:val="en-US" w:eastAsia="ko-KR"/>
        </w:rPr>
        <w:t>I</w:t>
      </w:r>
      <w:r w:rsidR="00922623">
        <w:rPr>
          <w:sz w:val="20"/>
          <w:lang w:val="en-US" w:eastAsia="ko-KR"/>
        </w:rPr>
        <w:t xml:space="preserve">n the considered scenario of low-complexity 8RX receiver w/o SRS port grouping </w:t>
      </w:r>
      <w:r w:rsidR="00C155C8">
        <w:rPr>
          <w:sz w:val="20"/>
          <w:lang w:val="en-US" w:eastAsia="ko-KR"/>
        </w:rPr>
        <w:t xml:space="preserve">shown </w:t>
      </w:r>
      <w:r w:rsidR="00922623">
        <w:rPr>
          <w:sz w:val="20"/>
          <w:lang w:val="en-US" w:eastAsia="ko-KR"/>
        </w:rPr>
        <w:t xml:space="preserve">in </w:t>
      </w:r>
      <w:r w:rsidR="00922623">
        <w:rPr>
          <w:sz w:val="20"/>
          <w:lang w:val="en-US" w:eastAsia="ko-KR"/>
        </w:rPr>
        <w:fldChar w:fldCharType="begin"/>
      </w:r>
      <w:r w:rsidR="00922623">
        <w:rPr>
          <w:sz w:val="20"/>
          <w:lang w:val="en-US" w:eastAsia="ko-KR"/>
        </w:rPr>
        <w:instrText xml:space="preserve"> REF _Ref174805103 \h </w:instrText>
      </w:r>
      <w:r w:rsidR="00922623">
        <w:rPr>
          <w:sz w:val="20"/>
          <w:lang w:val="en-US" w:eastAsia="ko-KR"/>
        </w:rPr>
      </w:r>
      <w:r w:rsidR="00922623">
        <w:rPr>
          <w:sz w:val="20"/>
          <w:lang w:val="en-US" w:eastAsia="ko-KR"/>
        </w:rPr>
        <w:fldChar w:fldCharType="separate"/>
      </w:r>
      <w:r w:rsidR="009336A0" w:rsidRPr="003A5496">
        <w:rPr>
          <w:sz w:val="20"/>
        </w:rPr>
        <w:t xml:space="preserve">Figure </w:t>
      </w:r>
      <w:r w:rsidR="009336A0">
        <w:rPr>
          <w:noProof/>
          <w:sz w:val="20"/>
        </w:rPr>
        <w:t>2</w:t>
      </w:r>
      <w:r w:rsidR="00922623">
        <w:rPr>
          <w:sz w:val="20"/>
          <w:lang w:val="en-US" w:eastAsia="ko-KR"/>
        </w:rPr>
        <w:fldChar w:fldCharType="end"/>
      </w:r>
      <w:r w:rsidR="00922623">
        <w:rPr>
          <w:sz w:val="20"/>
          <w:lang w:val="en-US" w:eastAsia="ko-KR"/>
        </w:rPr>
        <w:t xml:space="preserve">, MCS is calculated under assuming </w:t>
      </w:r>
      <w:r w:rsidR="00C155C8">
        <w:rPr>
          <w:sz w:val="20"/>
          <w:lang w:val="en-US" w:eastAsia="ko-KR"/>
        </w:rPr>
        <w:t>no</w:t>
      </w:r>
      <w:r w:rsidR="00922623">
        <w:rPr>
          <w:sz w:val="20"/>
          <w:lang w:val="en-US" w:eastAsia="ko-KR"/>
        </w:rPr>
        <w:t xml:space="preserve"> SRS port grouping</w:t>
      </w:r>
      <w:r w:rsidR="00C155C8">
        <w:rPr>
          <w:sz w:val="20"/>
          <w:lang w:val="en-US" w:eastAsia="ko-KR"/>
        </w:rPr>
        <w:t xml:space="preserve"> where</w:t>
      </w:r>
      <w:r w:rsidR="00922623">
        <w:rPr>
          <w:sz w:val="20"/>
          <w:lang w:val="en-US" w:eastAsia="ko-KR"/>
        </w:rPr>
        <w:t xml:space="preserve"> there are all mismatch</w:t>
      </w:r>
      <w:r w:rsidR="004C56E6">
        <w:rPr>
          <w:sz w:val="20"/>
          <w:lang w:val="en-US" w:eastAsia="ko-KR"/>
        </w:rPr>
        <w:t>es</w:t>
      </w:r>
      <w:r w:rsidR="00922623">
        <w:rPr>
          <w:sz w:val="20"/>
          <w:lang w:val="en-US" w:eastAsia="ko-KR"/>
        </w:rPr>
        <w:t xml:space="preserve"> in PMI/</w:t>
      </w:r>
      <w:r w:rsidR="004C56E6">
        <w:rPr>
          <w:sz w:val="20"/>
          <w:lang w:val="en-US" w:eastAsia="ko-KR"/>
        </w:rPr>
        <w:t>MCS (for RI&gt;4) calculation.</w:t>
      </w:r>
      <w:r w:rsidR="00C155C8">
        <w:rPr>
          <w:sz w:val="20"/>
          <w:lang w:val="en-US" w:eastAsia="ko-KR"/>
        </w:rPr>
        <w:t xml:space="preserve"> </w:t>
      </w:r>
    </w:p>
    <w:p w14:paraId="508F2046" w14:textId="77777777" w:rsidR="00C155C8" w:rsidRDefault="00C155C8" w:rsidP="006851A0">
      <w:pPr>
        <w:jc w:val="both"/>
        <w:rPr>
          <w:sz w:val="20"/>
          <w:lang w:val="en-US" w:eastAsia="ko-KR"/>
        </w:rPr>
      </w:pPr>
    </w:p>
    <w:p w14:paraId="340C4639" w14:textId="26FBB1E4" w:rsidR="00C155C8" w:rsidRDefault="006851A0" w:rsidP="006851A0">
      <w:pPr>
        <w:jc w:val="both"/>
        <w:rPr>
          <w:sz w:val="20"/>
          <w:lang w:val="en-US" w:eastAsia="ko-KR"/>
        </w:rPr>
      </w:pPr>
      <w:r w:rsidRPr="006851A0">
        <w:rPr>
          <w:sz w:val="20"/>
          <w:lang w:val="en-US" w:eastAsia="ko-KR"/>
        </w:rPr>
        <w:t>In t</w:t>
      </w:r>
      <w:r w:rsidR="00C155C8">
        <w:rPr>
          <w:sz w:val="20"/>
          <w:lang w:val="en-US" w:eastAsia="ko-KR"/>
        </w:rPr>
        <w:t>his case</w:t>
      </w:r>
      <w:r w:rsidRPr="006851A0">
        <w:rPr>
          <w:sz w:val="20"/>
          <w:lang w:val="en-US" w:eastAsia="ko-KR"/>
        </w:rPr>
        <w:t>,</w:t>
      </w:r>
      <w:r w:rsidR="00C155C8">
        <w:rPr>
          <w:sz w:val="20"/>
          <w:lang w:val="en-US" w:eastAsia="ko-KR"/>
        </w:rPr>
        <w:t xml:space="preserve"> the following observations can be made.</w:t>
      </w:r>
    </w:p>
    <w:p w14:paraId="436C94EC" w14:textId="00DED349" w:rsidR="00C155C8" w:rsidRDefault="00C155C8" w:rsidP="006851A0">
      <w:pPr>
        <w:jc w:val="both"/>
        <w:rPr>
          <w:sz w:val="20"/>
          <w:lang w:val="en-US" w:eastAsia="ko-KR"/>
        </w:rPr>
      </w:pPr>
    </w:p>
    <w:p w14:paraId="11E6F3A0" w14:textId="056BCCC3" w:rsidR="00C155C8" w:rsidRPr="00103C29" w:rsidRDefault="00C155C8" w:rsidP="00C155C8">
      <w:pPr>
        <w:rPr>
          <w:i/>
          <w:sz w:val="20"/>
          <w:lang w:eastAsia="ko-KR"/>
        </w:rPr>
      </w:pPr>
      <w:r w:rsidRPr="00B3576B">
        <w:rPr>
          <w:b/>
          <w:i/>
          <w:sz w:val="20"/>
          <w:lang w:eastAsia="ko-KR"/>
        </w:rPr>
        <w:t xml:space="preserve">Observation </w:t>
      </w:r>
      <w:r w:rsidR="007E1AF3">
        <w:rPr>
          <w:b/>
          <w:i/>
          <w:sz w:val="20"/>
          <w:lang w:eastAsia="ko-KR"/>
        </w:rPr>
        <w:t>1</w:t>
      </w:r>
      <w:r w:rsidRPr="00B3576B">
        <w:rPr>
          <w:b/>
          <w:i/>
          <w:sz w:val="20"/>
          <w:lang w:eastAsia="ko-KR"/>
        </w:rPr>
        <w:t>:</w:t>
      </w:r>
      <w:r w:rsidRPr="00B3576B">
        <w:rPr>
          <w:i/>
          <w:sz w:val="20"/>
          <w:lang w:eastAsia="ko-KR"/>
        </w:rPr>
        <w:t xml:space="preserve"> </w:t>
      </w:r>
      <w:r>
        <w:rPr>
          <w:i/>
          <w:sz w:val="20"/>
          <w:lang w:eastAsia="ko-KR"/>
        </w:rPr>
        <w:t xml:space="preserve">when PMI/MCS (for RI&gt;4) </w:t>
      </w:r>
      <w:r w:rsidR="006A7926">
        <w:rPr>
          <w:i/>
          <w:sz w:val="20"/>
          <w:lang w:eastAsia="ko-KR"/>
        </w:rPr>
        <w:t>are</w:t>
      </w:r>
      <w:r>
        <w:rPr>
          <w:i/>
          <w:sz w:val="20"/>
          <w:lang w:eastAsia="ko-KR"/>
        </w:rPr>
        <w:t xml:space="preserve"> calculated without SRS port grouping assumption, the case of low-complexity 8 RX receiver incurs 65% UPT loss compared to the scenario of 4RX receiver, which basically implies that it is not possible to work for RI&gt;4 without SRS port grouping assumption for the low-complexity 8RX receiver.</w:t>
      </w:r>
      <w:r w:rsidR="006A7926">
        <w:rPr>
          <w:i/>
          <w:sz w:val="20"/>
          <w:lang w:eastAsia="ko-KR"/>
        </w:rPr>
        <w:t xml:space="preserve"> On the other hands, low-complexity 8RX with SRS port grouping obtains 43 UPT gain compared to the scenario of 4RX receiver and perform sufficiently well as expected. </w:t>
      </w:r>
    </w:p>
    <w:p w14:paraId="7F5C4599" w14:textId="77777777" w:rsidR="00C155C8" w:rsidRPr="00C155C8" w:rsidRDefault="00C155C8" w:rsidP="006851A0">
      <w:pPr>
        <w:jc w:val="both"/>
        <w:rPr>
          <w:sz w:val="20"/>
          <w:lang w:eastAsia="ko-KR"/>
        </w:rPr>
      </w:pPr>
    </w:p>
    <w:p w14:paraId="33158AFD" w14:textId="5C81E9B8" w:rsidR="006851A0" w:rsidRPr="006851A0" w:rsidRDefault="006851A0" w:rsidP="006B3CE4">
      <w:pPr>
        <w:jc w:val="both"/>
        <w:rPr>
          <w:sz w:val="20"/>
          <w:lang w:val="en-US" w:eastAsia="ko-KR"/>
        </w:rPr>
      </w:pPr>
    </w:p>
    <w:p w14:paraId="7EF02190" w14:textId="612376BF" w:rsidR="006851A0" w:rsidRDefault="006851A0" w:rsidP="006B3CE4">
      <w:pPr>
        <w:jc w:val="both"/>
        <w:rPr>
          <w:sz w:val="20"/>
          <w:lang w:eastAsia="ko-KR"/>
        </w:rPr>
      </w:pPr>
    </w:p>
    <w:p w14:paraId="288F5594" w14:textId="1993C33B" w:rsidR="006851A0" w:rsidRDefault="006851A0" w:rsidP="006851A0">
      <w:pPr>
        <w:jc w:val="center"/>
        <w:rPr>
          <w:sz w:val="20"/>
          <w:lang w:eastAsia="ko-KR"/>
        </w:rPr>
      </w:pPr>
      <w:r>
        <w:rPr>
          <w:noProof/>
          <w:sz w:val="20"/>
          <w:lang w:eastAsia="ko-KR"/>
        </w:rPr>
        <w:drawing>
          <wp:inline distT="0" distB="0" distL="0" distR="0" wp14:anchorId="16A8F58B" wp14:editId="7473CB9D">
            <wp:extent cx="3946967" cy="249446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4778" cy="2505716"/>
                    </a:xfrm>
                    <a:prstGeom prst="rect">
                      <a:avLst/>
                    </a:prstGeom>
                    <a:noFill/>
                    <a:ln>
                      <a:noFill/>
                    </a:ln>
                  </pic:spPr>
                </pic:pic>
              </a:graphicData>
            </a:graphic>
          </wp:inline>
        </w:drawing>
      </w:r>
    </w:p>
    <w:p w14:paraId="03FEEF38" w14:textId="42BC173D" w:rsidR="006851A0" w:rsidRDefault="006851A0" w:rsidP="006851A0">
      <w:pPr>
        <w:pStyle w:val="Caption"/>
        <w:jc w:val="center"/>
        <w:rPr>
          <w:sz w:val="20"/>
        </w:rPr>
      </w:pPr>
      <w:bookmarkStart w:id="9" w:name="_Ref17480510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9336A0">
        <w:rPr>
          <w:noProof/>
          <w:sz w:val="20"/>
        </w:rPr>
        <w:t>2</w:t>
      </w:r>
      <w:r w:rsidRPr="003A5496">
        <w:rPr>
          <w:sz w:val="20"/>
        </w:rPr>
        <w:fldChar w:fldCharType="end"/>
      </w:r>
      <w:bookmarkEnd w:id="9"/>
    </w:p>
    <w:p w14:paraId="54B57730" w14:textId="77777777" w:rsidR="006851A0" w:rsidRDefault="006851A0" w:rsidP="006851A0">
      <w:pPr>
        <w:jc w:val="center"/>
        <w:rPr>
          <w:sz w:val="20"/>
          <w:lang w:eastAsia="ko-KR"/>
        </w:rPr>
      </w:pPr>
    </w:p>
    <w:p w14:paraId="0B1B6406" w14:textId="2C54E292" w:rsidR="00A22839" w:rsidRDefault="00A22839" w:rsidP="006B3CE4">
      <w:pPr>
        <w:pStyle w:val="Heading1"/>
        <w:jc w:val="both"/>
        <w:rPr>
          <w:lang w:val="en-US"/>
        </w:rPr>
      </w:pPr>
      <w:r w:rsidRPr="00A22839">
        <w:rPr>
          <w:lang w:val="en-US"/>
        </w:rPr>
        <w:t xml:space="preserve">CJT calibration (CJTC) </w:t>
      </w: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25A193A7" w:rsidR="00362780" w:rsidRPr="00FB31EA" w:rsidRDefault="004525E0" w:rsidP="00362780">
      <w:pPr>
        <w:pStyle w:val="ListParagraph"/>
        <w:numPr>
          <w:ilvl w:val="2"/>
          <w:numId w:val="2"/>
        </w:numPr>
        <w:ind w:leftChars="0" w:left="720"/>
        <w:rPr>
          <w:lang w:eastAsia="ko-KR"/>
        </w:rPr>
      </w:pPr>
      <w:r>
        <w:rPr>
          <w:lang w:eastAsia="ko-KR"/>
        </w:rPr>
        <w:t>Issue</w:t>
      </w:r>
      <w:r w:rsidR="00362780">
        <w:rPr>
          <w:lang w:eastAsia="ko-KR"/>
        </w:rPr>
        <w:t xml:space="preserve"> </w:t>
      </w:r>
      <w:r w:rsidR="005B37ED">
        <w:rPr>
          <w:lang w:eastAsia="ko-KR"/>
        </w:rPr>
        <w:t>4</w:t>
      </w:r>
      <w:r w:rsidR="00362780">
        <w:rPr>
          <w:lang w:eastAsia="ko-KR"/>
        </w:rPr>
        <w:t xml:space="preserve">: </w:t>
      </w:r>
      <w:r w:rsidR="005B37ED" w:rsidRPr="005B37ED">
        <w:rPr>
          <w:lang w:val="en-US" w:eastAsia="ko-KR"/>
        </w:rPr>
        <w:t>PO reporting: additional timeline-related issues for associated SRS port selection</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35E9B822" w14:textId="77777777" w:rsidR="005B37ED" w:rsidRDefault="005B37ED" w:rsidP="005B37ED">
            <w:pPr>
              <w:snapToGrid w:val="0"/>
              <w:rPr>
                <w:rFonts w:ascii="Times" w:eastAsia="Batang" w:hAnsi="Times"/>
                <w:sz w:val="16"/>
                <w:highlight w:val="green"/>
              </w:rPr>
            </w:pPr>
            <w:r>
              <w:rPr>
                <w:rFonts w:eastAsia="DengXian"/>
                <w:b/>
                <w:bCs/>
                <w:sz w:val="16"/>
                <w:highlight w:val="green"/>
                <w:lang w:eastAsia="zh-CN"/>
              </w:rPr>
              <w:t xml:space="preserve">[118] </w:t>
            </w:r>
            <w:r>
              <w:rPr>
                <w:rFonts w:ascii="Times" w:eastAsia="Batang" w:hAnsi="Times"/>
                <w:b/>
                <w:sz w:val="16"/>
                <w:highlight w:val="green"/>
              </w:rPr>
              <w:t>Agreement</w:t>
            </w:r>
          </w:p>
          <w:p w14:paraId="6249BE93" w14:textId="77777777" w:rsidR="005B37ED" w:rsidRDefault="005B37ED" w:rsidP="005B37ED">
            <w:pPr>
              <w:snapToGrid w:val="0"/>
              <w:rPr>
                <w:rFonts w:ascii="Times" w:hAnsi="Times"/>
                <w:sz w:val="16"/>
              </w:rPr>
            </w:pPr>
            <w:r>
              <w:rPr>
                <w:rFonts w:ascii="Times" w:hAnsi="Times"/>
                <w:sz w:val="16"/>
              </w:rPr>
              <w:t xml:space="preserve">For the Rel-19 aperiodic standalone CJT calibration reporting, when </w:t>
            </w:r>
            <w:proofErr w:type="spellStart"/>
            <w:r>
              <w:rPr>
                <w:rFonts w:ascii="Times" w:hAnsi="Times"/>
                <w:sz w:val="16"/>
              </w:rPr>
              <w:t>ReportQuantity</w:t>
            </w:r>
            <w:proofErr w:type="spellEnd"/>
            <w:r>
              <w:rPr>
                <w:rFonts w:ascii="Times" w:hAnsi="Times"/>
                <w:sz w:val="16"/>
              </w:rPr>
              <w:t xml:space="preserve"> is ‘</w:t>
            </w:r>
            <w:proofErr w:type="spellStart"/>
            <w:r>
              <w:rPr>
                <w:rFonts w:ascii="Times" w:hAnsi="Times"/>
                <w:sz w:val="16"/>
              </w:rPr>
              <w:t>cjtc</w:t>
            </w:r>
            <w:proofErr w:type="spellEnd"/>
            <w:r>
              <w:rPr>
                <w:rFonts w:ascii="Times" w:hAnsi="Times"/>
                <w:sz w:val="16"/>
              </w:rPr>
              <w:t xml:space="preserve">-P’ (DL/UL phase offset), </w:t>
            </w:r>
          </w:p>
          <w:p w14:paraId="4220FF85" w14:textId="77777777" w:rsidR="005B37ED" w:rsidRDefault="005B37ED" w:rsidP="00E353A8">
            <w:pPr>
              <w:numPr>
                <w:ilvl w:val="0"/>
                <w:numId w:val="47"/>
              </w:numPr>
              <w:snapToGrid w:val="0"/>
              <w:rPr>
                <w:rFonts w:ascii="Times" w:hAnsi="Times"/>
                <w:sz w:val="16"/>
              </w:rPr>
            </w:pPr>
            <w:r>
              <w:rPr>
                <w:rFonts w:ascii="Times" w:hAnsi="Times"/>
                <w:sz w:val="16"/>
              </w:rPr>
              <w:t xml:space="preserve">The supported value(s) of x follows the supported configuration(s) of SRS resource for antenna switching </w:t>
            </w:r>
            <w:proofErr w:type="spellStart"/>
            <w:r>
              <w:rPr>
                <w:rFonts w:ascii="Times" w:hAnsi="Times"/>
                <w:sz w:val="16"/>
              </w:rPr>
              <w:t>xTyR</w:t>
            </w:r>
            <w:proofErr w:type="spellEnd"/>
            <w:r>
              <w:rPr>
                <w:rFonts w:ascii="Times" w:hAnsi="Times"/>
                <w:sz w:val="16"/>
              </w:rPr>
              <w:t xml:space="preserve"> used for reciprocity-based DL CSI acquisition</w:t>
            </w:r>
          </w:p>
          <w:p w14:paraId="06F75D4C" w14:textId="77777777" w:rsidR="005B37ED" w:rsidRDefault="005B37ED" w:rsidP="00E353A8">
            <w:pPr>
              <w:numPr>
                <w:ilvl w:val="1"/>
                <w:numId w:val="47"/>
              </w:numPr>
              <w:snapToGrid w:val="0"/>
              <w:rPr>
                <w:rFonts w:ascii="Times" w:hAnsi="Times"/>
                <w:sz w:val="16"/>
              </w:rPr>
            </w:pPr>
            <w:r>
              <w:rPr>
                <w:rFonts w:ascii="Times" w:hAnsi="Times"/>
                <w:sz w:val="16"/>
              </w:rPr>
              <w:t>Note: This doesn’t have any spec impact (no new RRC parameter is needed)</w:t>
            </w:r>
          </w:p>
          <w:p w14:paraId="5AC2E721" w14:textId="77777777" w:rsidR="005B37ED" w:rsidRDefault="005B37ED" w:rsidP="00E353A8">
            <w:pPr>
              <w:numPr>
                <w:ilvl w:val="0"/>
                <w:numId w:val="47"/>
              </w:numPr>
              <w:snapToGrid w:val="0"/>
              <w:rPr>
                <w:rFonts w:ascii="Times" w:hAnsi="Times"/>
                <w:sz w:val="16"/>
              </w:rPr>
            </w:pPr>
            <w:r>
              <w:rPr>
                <w:rFonts w:ascii="Times" w:hAnsi="Times"/>
                <w:sz w:val="16"/>
              </w:rPr>
              <w:t>…</w:t>
            </w:r>
          </w:p>
          <w:p w14:paraId="0229B183" w14:textId="77777777" w:rsidR="005B37ED" w:rsidRDefault="005B37ED" w:rsidP="005B37ED">
            <w:pPr>
              <w:snapToGrid w:val="0"/>
              <w:rPr>
                <w:rFonts w:ascii="Times" w:hAnsi="Times"/>
                <w:sz w:val="16"/>
              </w:rPr>
            </w:pPr>
            <w:r>
              <w:rPr>
                <w:rFonts w:ascii="Times" w:hAnsi="Times"/>
                <w:sz w:val="16"/>
              </w:rPr>
              <w:t>FFS:</w:t>
            </w:r>
          </w:p>
          <w:p w14:paraId="148B9DDF" w14:textId="77777777" w:rsidR="005B37ED" w:rsidRDefault="005B37ED" w:rsidP="00E353A8">
            <w:pPr>
              <w:numPr>
                <w:ilvl w:val="0"/>
                <w:numId w:val="55"/>
              </w:numPr>
              <w:snapToGrid w:val="0"/>
              <w:rPr>
                <w:rFonts w:ascii="Times" w:hAnsi="Times"/>
                <w:sz w:val="16"/>
                <w:highlight w:val="yellow"/>
              </w:rPr>
            </w:pPr>
            <w:r>
              <w:rPr>
                <w:rFonts w:ascii="Times" w:hAnsi="Times"/>
                <w:sz w:val="16"/>
                <w:highlight w:val="yellow"/>
              </w:rPr>
              <w:t>Whether/how to identify the transmission occasion of the Q=1 associated SRS resource to determine the reference UE antenna port in relation to the CSI request and/or SRS triggering</w:t>
            </w:r>
          </w:p>
          <w:p w14:paraId="4B343F18" w14:textId="77777777" w:rsidR="005B37ED" w:rsidRDefault="005B37ED" w:rsidP="00E353A8">
            <w:pPr>
              <w:numPr>
                <w:ilvl w:val="0"/>
                <w:numId w:val="55"/>
              </w:numPr>
              <w:snapToGrid w:val="0"/>
              <w:rPr>
                <w:rFonts w:ascii="Times" w:hAnsi="Times"/>
                <w:sz w:val="16"/>
              </w:rPr>
            </w:pPr>
            <w:r>
              <w:rPr>
                <w:rFonts w:ascii="Times" w:hAnsi="Times"/>
                <w:sz w:val="16"/>
              </w:rPr>
              <w:t>The supported time-domain behaviour(s) for the associated SRS resource (periodic, semi-persistent, aperiodic)</w:t>
            </w:r>
          </w:p>
          <w:p w14:paraId="2E654659" w14:textId="77777777" w:rsidR="005B37ED" w:rsidRDefault="005B37ED" w:rsidP="00E353A8">
            <w:pPr>
              <w:numPr>
                <w:ilvl w:val="1"/>
                <w:numId w:val="55"/>
              </w:numPr>
              <w:snapToGrid w:val="0"/>
              <w:rPr>
                <w:rFonts w:ascii="Times" w:hAnsi="Times"/>
                <w:sz w:val="16"/>
                <w:highlight w:val="yellow"/>
              </w:rPr>
            </w:pPr>
            <w:r>
              <w:rPr>
                <w:rFonts w:ascii="Times" w:hAnsi="Times"/>
                <w:sz w:val="16"/>
                <w:highlight w:val="yellow"/>
              </w:rPr>
              <w:t>In case the NW configures the Q=1 associated SRS resource from an existing SP and/or AP SRS antenna switching resource configuration for DL CSI acquisition (which utilizes dynamic signalling), whether/how to identify the Q=1 associated SRS resource</w:t>
            </w:r>
          </w:p>
          <w:p w14:paraId="7E489ADF" w14:textId="77777777" w:rsidR="005B37ED" w:rsidRDefault="005B37ED" w:rsidP="005B37ED">
            <w:pPr>
              <w:snapToGrid w:val="0"/>
              <w:rPr>
                <w:rFonts w:ascii="Times" w:eastAsia="Batang" w:hAnsi="Times"/>
                <w:sz w:val="16"/>
                <w:szCs w:val="16"/>
                <w:highlight w:val="green"/>
              </w:rPr>
            </w:pPr>
            <w:r>
              <w:rPr>
                <w:rFonts w:ascii="Times" w:eastAsia="Batang" w:hAnsi="Times"/>
                <w:b/>
                <w:sz w:val="16"/>
                <w:szCs w:val="16"/>
                <w:highlight w:val="green"/>
              </w:rPr>
              <w:t>[118] Agreement</w:t>
            </w:r>
          </w:p>
          <w:p w14:paraId="426A5559" w14:textId="77777777" w:rsidR="005B37ED" w:rsidRDefault="005B37ED" w:rsidP="005B37ED">
            <w:pPr>
              <w:snapToGrid w:val="0"/>
              <w:jc w:val="both"/>
              <w:rPr>
                <w:rFonts w:ascii="Times" w:hAnsi="Times"/>
                <w:b/>
                <w:sz w:val="16"/>
                <w:szCs w:val="16"/>
                <w:u w:val="single"/>
              </w:rPr>
            </w:pPr>
            <w:r>
              <w:rPr>
                <w:rFonts w:ascii="Times" w:hAnsi="Times"/>
                <w:sz w:val="16"/>
                <w:szCs w:val="16"/>
              </w:rPr>
              <w:t xml:space="preserve">For the Rel-19 aperiodic standalone CJT calibration reporting, when </w:t>
            </w:r>
            <w:proofErr w:type="spellStart"/>
            <w:r>
              <w:rPr>
                <w:rFonts w:ascii="Times" w:hAnsi="Times"/>
                <w:sz w:val="16"/>
                <w:szCs w:val="16"/>
              </w:rPr>
              <w:t>ReportQuantity</w:t>
            </w:r>
            <w:proofErr w:type="spellEnd"/>
            <w:r>
              <w:rPr>
                <w:rFonts w:ascii="Times" w:hAnsi="Times"/>
                <w:sz w:val="16"/>
                <w:szCs w:val="16"/>
              </w:rPr>
              <w:t xml:space="preserve"> is ‘</w:t>
            </w:r>
            <w:proofErr w:type="spellStart"/>
            <w:r>
              <w:rPr>
                <w:rFonts w:ascii="Times" w:hAnsi="Times"/>
                <w:sz w:val="16"/>
                <w:szCs w:val="16"/>
              </w:rPr>
              <w:t>cjtc</w:t>
            </w:r>
            <w:proofErr w:type="spellEnd"/>
            <w:r>
              <w:rPr>
                <w:rFonts w:ascii="Times" w:hAnsi="Times"/>
                <w:sz w:val="16"/>
                <w:szCs w:val="16"/>
              </w:rPr>
              <w:t>-P’ (DL/UL phase offset), the selection of P</w:t>
            </w:r>
            <w:r>
              <w:rPr>
                <w:rFonts w:ascii="Times" w:hAnsi="Times"/>
                <w:sz w:val="16"/>
                <w:szCs w:val="16"/>
                <w:vertAlign w:val="subscript"/>
              </w:rPr>
              <w:t>SRS</w:t>
            </w:r>
            <w:r>
              <w:rPr>
                <w:rFonts w:ascii="Times" w:hAnsi="Times"/>
                <w:sz w:val="16"/>
                <w:szCs w:val="16"/>
              </w:rPr>
              <w:t xml:space="preserve">=1 SRS port corresponding to the ‘reference UE antenna port’ (out of available port(s)) is </w:t>
            </w:r>
            <w:r>
              <w:rPr>
                <w:rFonts w:ascii="Times" w:hAnsi="Times"/>
                <w:sz w:val="16"/>
                <w:szCs w:val="16"/>
                <w:highlight w:val="yellow"/>
              </w:rPr>
              <w:t>NW-configured via higher-layer (RRC) signalling</w:t>
            </w:r>
          </w:p>
          <w:p w14:paraId="04590663" w14:textId="77777777" w:rsidR="005B37ED" w:rsidRDefault="005B37ED" w:rsidP="005B37ED">
            <w:pPr>
              <w:snapToGrid w:val="0"/>
              <w:jc w:val="both"/>
              <w:rPr>
                <w:rFonts w:ascii="Times" w:hAnsi="Times"/>
                <w:sz w:val="16"/>
                <w:szCs w:val="16"/>
              </w:rPr>
            </w:pPr>
            <w:r>
              <w:rPr>
                <w:rFonts w:ascii="Times" w:hAnsi="Times"/>
                <w:b/>
                <w:sz w:val="16"/>
                <w:szCs w:val="16"/>
                <w:highlight w:val="darkYellow"/>
              </w:rPr>
              <w:t>[118] Working Assumption</w:t>
            </w:r>
          </w:p>
          <w:p w14:paraId="6656A947" w14:textId="77777777" w:rsidR="005B37ED" w:rsidRDefault="005B37ED" w:rsidP="005B37ED">
            <w:pPr>
              <w:snapToGrid w:val="0"/>
              <w:jc w:val="both"/>
              <w:rPr>
                <w:rFonts w:ascii="Times" w:hAnsi="Times"/>
                <w:sz w:val="16"/>
                <w:szCs w:val="16"/>
              </w:rPr>
            </w:pPr>
            <w:r>
              <w:rPr>
                <w:rFonts w:ascii="Times" w:hAnsi="Times"/>
                <w:sz w:val="16"/>
                <w:szCs w:val="16"/>
              </w:rPr>
              <w:lastRenderedPageBreak/>
              <w:t xml:space="preserve">For the Rel-19 aperiodic standalone CJT calibration reporting, when </w:t>
            </w:r>
            <w:proofErr w:type="spellStart"/>
            <w:r>
              <w:rPr>
                <w:rFonts w:ascii="Times" w:hAnsi="Times"/>
                <w:sz w:val="16"/>
                <w:szCs w:val="16"/>
              </w:rPr>
              <w:t>ReportQuantity</w:t>
            </w:r>
            <w:proofErr w:type="spellEnd"/>
            <w:r>
              <w:rPr>
                <w:rFonts w:ascii="Times" w:hAnsi="Times"/>
                <w:sz w:val="16"/>
                <w:szCs w:val="16"/>
              </w:rPr>
              <w:t xml:space="preserve"> is ‘</w:t>
            </w:r>
            <w:proofErr w:type="spellStart"/>
            <w:r>
              <w:rPr>
                <w:rFonts w:ascii="Times" w:hAnsi="Times"/>
                <w:sz w:val="16"/>
                <w:szCs w:val="16"/>
              </w:rPr>
              <w:t>cjtc</w:t>
            </w:r>
            <w:proofErr w:type="spellEnd"/>
            <w:r>
              <w:rPr>
                <w:rFonts w:ascii="Times" w:hAnsi="Times"/>
                <w:sz w:val="16"/>
                <w:szCs w:val="16"/>
              </w:rPr>
              <w:t xml:space="preserve">-P’ (DL/UL phase offset), the configured associated SRS resource can be either </w:t>
            </w:r>
            <w:r>
              <w:rPr>
                <w:rFonts w:ascii="Times" w:hAnsi="Times"/>
                <w:sz w:val="16"/>
                <w:szCs w:val="16"/>
                <w:highlight w:val="yellow"/>
              </w:rPr>
              <w:t>periodic, semi-persistent, or aperiodic</w:t>
            </w:r>
            <w:r>
              <w:rPr>
                <w:rFonts w:ascii="Times" w:hAnsi="Times"/>
                <w:sz w:val="16"/>
                <w:szCs w:val="16"/>
              </w:rPr>
              <w:t xml:space="preserve"> </w:t>
            </w:r>
          </w:p>
          <w:p w14:paraId="25A8F42B" w14:textId="77777777" w:rsidR="005B37ED" w:rsidRDefault="005B37ED" w:rsidP="005B37ED">
            <w:pPr>
              <w:snapToGrid w:val="0"/>
              <w:rPr>
                <w:sz w:val="16"/>
                <w:szCs w:val="16"/>
              </w:rPr>
            </w:pPr>
          </w:p>
          <w:p w14:paraId="5DABD442" w14:textId="77777777" w:rsidR="005B37ED" w:rsidRDefault="005B37ED" w:rsidP="005B37ED">
            <w:pPr>
              <w:snapToGrid w:val="0"/>
              <w:rPr>
                <w:sz w:val="16"/>
                <w:szCs w:val="16"/>
              </w:rPr>
            </w:pPr>
          </w:p>
          <w:p w14:paraId="4D025934" w14:textId="77777777" w:rsidR="005B37ED" w:rsidRDefault="005B37ED" w:rsidP="005B37ED">
            <w:pPr>
              <w:snapToGrid w:val="0"/>
              <w:rPr>
                <w:sz w:val="20"/>
              </w:rPr>
            </w:pPr>
            <w:r>
              <w:rPr>
                <w:b/>
                <w:sz w:val="20"/>
                <w:szCs w:val="16"/>
                <w:u w:val="single"/>
              </w:rPr>
              <w:t>Proposal 3.A.2</w:t>
            </w:r>
            <w:r>
              <w:rPr>
                <w:sz w:val="20"/>
                <w:szCs w:val="16"/>
              </w:rPr>
              <w:t xml:space="preserve">: </w:t>
            </w:r>
            <w:r>
              <w:rPr>
                <w:rFonts w:ascii="Times" w:hAnsi="Times"/>
                <w:sz w:val="20"/>
              </w:rPr>
              <w:t xml:space="preserve">For the Rel-19 aperiodic standalone CJT calibration reporting, when </w:t>
            </w:r>
            <w:proofErr w:type="spellStart"/>
            <w:r>
              <w:rPr>
                <w:rFonts w:ascii="Times" w:hAnsi="Times"/>
                <w:sz w:val="20"/>
              </w:rPr>
              <w:t>ReportQuantity</w:t>
            </w:r>
            <w:proofErr w:type="spellEnd"/>
            <w:r>
              <w:rPr>
                <w:rFonts w:ascii="Times" w:hAnsi="Times"/>
                <w:sz w:val="20"/>
              </w:rPr>
              <w:t xml:space="preserve"> is ‘</w:t>
            </w:r>
            <w:proofErr w:type="spellStart"/>
            <w:r>
              <w:rPr>
                <w:rFonts w:ascii="Times" w:hAnsi="Times"/>
                <w:sz w:val="20"/>
              </w:rPr>
              <w:t>cjtc</w:t>
            </w:r>
            <w:proofErr w:type="spellEnd"/>
            <w:r>
              <w:rPr>
                <w:rFonts w:ascii="Times" w:hAnsi="Times"/>
                <w:sz w:val="20"/>
              </w:rPr>
              <w:t xml:space="preserve">-P’ (DL/UL phase offset), </w:t>
            </w:r>
            <w:r>
              <w:rPr>
                <w:sz w:val="20"/>
              </w:rPr>
              <w:t xml:space="preserve">regarding the </w:t>
            </w:r>
            <w:r>
              <w:rPr>
                <w:rFonts w:ascii="Times" w:hAnsi="Times"/>
                <w:sz w:val="20"/>
              </w:rPr>
              <w:t>configured associated SRS resource,</w:t>
            </w:r>
          </w:p>
          <w:p w14:paraId="6E24EC64" w14:textId="77777777" w:rsidR="005B37ED" w:rsidRDefault="005B37ED" w:rsidP="00E353A8">
            <w:pPr>
              <w:pStyle w:val="ListParagraph"/>
              <w:numPr>
                <w:ilvl w:val="0"/>
                <w:numId w:val="56"/>
              </w:numPr>
              <w:snapToGrid w:val="0"/>
              <w:ind w:leftChars="0"/>
              <w:contextualSpacing/>
              <w:rPr>
                <w:sz w:val="20"/>
              </w:rPr>
            </w:pPr>
            <w:r>
              <w:rPr>
                <w:sz w:val="20"/>
              </w:rPr>
              <w:t>Confirm the following working assumption as agreement: “</w:t>
            </w:r>
            <w:r>
              <w:rPr>
                <w:rFonts w:ascii="Times" w:hAnsi="Times"/>
                <w:sz w:val="20"/>
              </w:rPr>
              <w:t>the configured associated SRS resource can be either periodic, semi-persistent, or aperiodic</w:t>
            </w:r>
            <w:r>
              <w:rPr>
                <w:sz w:val="20"/>
              </w:rPr>
              <w:t>”</w:t>
            </w:r>
          </w:p>
          <w:p w14:paraId="198DA3A1" w14:textId="77777777" w:rsidR="005B37ED" w:rsidRDefault="005B37ED" w:rsidP="00E353A8">
            <w:pPr>
              <w:numPr>
                <w:ilvl w:val="0"/>
                <w:numId w:val="57"/>
              </w:numPr>
              <w:snapToGrid w:val="0"/>
              <w:contextualSpacing/>
              <w:rPr>
                <w:sz w:val="20"/>
              </w:rPr>
            </w:pPr>
            <w:r>
              <w:rPr>
                <w:sz w:val="20"/>
              </w:rPr>
              <w:t>When periodic or semi-persistent associated SRS resource is configured, the SRS transmission occasion for determining the reference UE antenna port corresponds to the latest SRS transmission occasion before the N</w:t>
            </w:r>
            <w:r>
              <w:rPr>
                <w:sz w:val="20"/>
                <w:vertAlign w:val="subscript"/>
              </w:rPr>
              <w:t>TRP</w:t>
            </w:r>
            <w:r>
              <w:rPr>
                <w:sz w:val="20"/>
              </w:rPr>
              <w:t xml:space="preserve"> CSI-RS occasions used for measuring ‘</w:t>
            </w:r>
            <w:proofErr w:type="spellStart"/>
            <w:r>
              <w:rPr>
                <w:sz w:val="20"/>
              </w:rPr>
              <w:t>cjtc</w:t>
            </w:r>
            <w:proofErr w:type="spellEnd"/>
            <w:r>
              <w:rPr>
                <w:sz w:val="20"/>
              </w:rPr>
              <w:t>-P’ report</w:t>
            </w:r>
          </w:p>
          <w:p w14:paraId="69CB0F28" w14:textId="77777777" w:rsidR="005B37ED" w:rsidRDefault="005B37ED" w:rsidP="00E353A8">
            <w:pPr>
              <w:numPr>
                <w:ilvl w:val="1"/>
                <w:numId w:val="57"/>
              </w:numPr>
              <w:snapToGrid w:val="0"/>
              <w:contextualSpacing/>
              <w:rPr>
                <w:sz w:val="20"/>
              </w:rPr>
            </w:pPr>
            <w:r>
              <w:rPr>
                <w:sz w:val="20"/>
              </w:rPr>
              <w:t>FFS: Whether ‘the earliest SRS transmission occasion after the N</w:t>
            </w:r>
            <w:r>
              <w:rPr>
                <w:sz w:val="20"/>
                <w:vertAlign w:val="subscript"/>
              </w:rPr>
              <w:t>TRP</w:t>
            </w:r>
            <w:r>
              <w:rPr>
                <w:sz w:val="20"/>
              </w:rPr>
              <w:t xml:space="preserve"> CSI-RS occasions’ is also supported as an option</w:t>
            </w:r>
          </w:p>
          <w:p w14:paraId="2E117029" w14:textId="77777777" w:rsidR="005B37ED" w:rsidRDefault="005B37ED" w:rsidP="00E353A8">
            <w:pPr>
              <w:numPr>
                <w:ilvl w:val="1"/>
                <w:numId w:val="57"/>
              </w:numPr>
              <w:snapToGrid w:val="0"/>
              <w:contextualSpacing/>
              <w:rPr>
                <w:sz w:val="20"/>
              </w:rPr>
            </w:pPr>
            <w:r>
              <w:rPr>
                <w:sz w:val="20"/>
              </w:rPr>
              <w:t>FFS: Whether determination of SRS transmission occasion is needed for aperiodic associated SRS resource, and if so, how</w:t>
            </w:r>
          </w:p>
          <w:p w14:paraId="4013195D" w14:textId="510009F5" w:rsidR="001D15A8" w:rsidRPr="001D15A8" w:rsidRDefault="001D15A8" w:rsidP="001D15A8">
            <w:pPr>
              <w:snapToGrid w:val="0"/>
              <w:contextualSpacing/>
              <w:rPr>
                <w:rFonts w:eastAsia="Calibri"/>
                <w:sz w:val="20"/>
              </w:rPr>
            </w:pPr>
          </w:p>
        </w:tc>
      </w:tr>
    </w:tbl>
    <w:p w14:paraId="50068856" w14:textId="6D0F4B46" w:rsidR="00362780" w:rsidRPr="002C7F2B" w:rsidRDefault="00362780" w:rsidP="00FB31EA">
      <w:pPr>
        <w:rPr>
          <w:sz w:val="20"/>
          <w:lang w:eastAsia="ko-KR"/>
        </w:rPr>
      </w:pPr>
    </w:p>
    <w:p w14:paraId="0D527290" w14:textId="04073033" w:rsidR="00C846C7" w:rsidRPr="00C846C7" w:rsidRDefault="00C846C7" w:rsidP="00C846C7">
      <w:pPr>
        <w:jc w:val="both"/>
        <w:rPr>
          <w:sz w:val="20"/>
          <w:lang w:val="en-US" w:eastAsia="ko-KR"/>
        </w:rPr>
      </w:pPr>
      <w:r w:rsidRPr="00C846C7">
        <w:rPr>
          <w:sz w:val="20"/>
          <w:lang w:val="en-US" w:eastAsia="ko-KR"/>
        </w:rPr>
        <w:t>For AP-SRS, there is no ambiguity for identifying the transmission occasion</w:t>
      </w:r>
      <w:r>
        <w:rPr>
          <w:sz w:val="20"/>
          <w:lang w:val="en-US" w:eastAsia="ko-KR"/>
        </w:rPr>
        <w:t xml:space="preserve"> to determine the UE reference antenna port</w:t>
      </w:r>
      <w:r w:rsidRPr="00C846C7">
        <w:rPr>
          <w:sz w:val="20"/>
          <w:lang w:val="en-US" w:eastAsia="ko-KR"/>
        </w:rPr>
        <w:t>, since there is only one occasion</w:t>
      </w:r>
      <w:r>
        <w:rPr>
          <w:sz w:val="20"/>
          <w:lang w:val="en-US" w:eastAsia="ko-KR"/>
        </w:rPr>
        <w:t>.</w:t>
      </w:r>
    </w:p>
    <w:p w14:paraId="2F01AD4B" w14:textId="77777777" w:rsidR="00C846C7" w:rsidRPr="00C846C7" w:rsidRDefault="00C846C7" w:rsidP="00C846C7">
      <w:pPr>
        <w:jc w:val="both"/>
        <w:rPr>
          <w:sz w:val="20"/>
          <w:lang w:val="en-US" w:eastAsia="ko-KR"/>
        </w:rPr>
      </w:pPr>
    </w:p>
    <w:p w14:paraId="6E61EBD0" w14:textId="77777777" w:rsidR="00C846C7" w:rsidRPr="00C846C7" w:rsidRDefault="00C846C7" w:rsidP="00C846C7">
      <w:pPr>
        <w:jc w:val="both"/>
        <w:rPr>
          <w:sz w:val="20"/>
          <w:lang w:val="en-US" w:eastAsia="ko-KR"/>
        </w:rPr>
      </w:pPr>
      <w:r w:rsidRPr="00C846C7">
        <w:rPr>
          <w:sz w:val="20"/>
          <w:lang w:val="en-US" w:eastAsia="ko-KR"/>
        </w:rPr>
        <w:t>For P-SRS (or SP-SRS), we have following observations:</w:t>
      </w:r>
    </w:p>
    <w:p w14:paraId="3DA07509" w14:textId="77777777" w:rsidR="00C846C7" w:rsidRPr="00C846C7" w:rsidRDefault="00C846C7" w:rsidP="00C846C7">
      <w:pPr>
        <w:jc w:val="both"/>
        <w:rPr>
          <w:sz w:val="20"/>
          <w:lang w:val="en-US" w:eastAsia="ko-KR"/>
        </w:rPr>
      </w:pPr>
      <w:r w:rsidRPr="00C846C7">
        <w:rPr>
          <w:sz w:val="20"/>
          <w:lang w:val="en-US" w:eastAsia="ko-KR"/>
        </w:rPr>
        <w:t xml:space="preserve">For </w:t>
      </w:r>
      <w:proofErr w:type="spellStart"/>
      <w:r w:rsidRPr="00C846C7">
        <w:rPr>
          <w:sz w:val="20"/>
          <w:lang w:val="en-US" w:eastAsia="ko-KR"/>
        </w:rPr>
        <w:t>precoded</w:t>
      </w:r>
      <w:proofErr w:type="spellEnd"/>
      <w:r w:rsidRPr="00C846C7">
        <w:rPr>
          <w:sz w:val="20"/>
          <w:lang w:val="en-US" w:eastAsia="ko-KR"/>
        </w:rPr>
        <w:t xml:space="preserve"> CSI-RS transmission scheme, the SRS should be received/measured at the </w:t>
      </w:r>
      <w:proofErr w:type="spellStart"/>
      <w:r w:rsidRPr="00C846C7">
        <w:rPr>
          <w:sz w:val="20"/>
          <w:lang w:val="en-US" w:eastAsia="ko-KR"/>
        </w:rPr>
        <w:t>gNB</w:t>
      </w:r>
      <w:proofErr w:type="spellEnd"/>
      <w:r w:rsidRPr="00C846C7">
        <w:rPr>
          <w:sz w:val="20"/>
          <w:lang w:val="en-US" w:eastAsia="ko-KR"/>
        </w:rPr>
        <w:t xml:space="preserve"> before the CSIRS is transmitted.</w:t>
      </w:r>
    </w:p>
    <w:p w14:paraId="4FB6B874" w14:textId="77777777" w:rsidR="00C846C7" w:rsidRPr="00C846C7" w:rsidRDefault="00C846C7" w:rsidP="00E353A8">
      <w:pPr>
        <w:numPr>
          <w:ilvl w:val="0"/>
          <w:numId w:val="62"/>
        </w:numPr>
        <w:jc w:val="both"/>
        <w:rPr>
          <w:sz w:val="20"/>
          <w:lang w:val="en-US" w:eastAsia="ko-KR"/>
        </w:rPr>
      </w:pPr>
      <w:r w:rsidRPr="00C846C7">
        <w:rPr>
          <w:sz w:val="20"/>
          <w:lang w:val="en-US" w:eastAsia="ko-KR"/>
        </w:rPr>
        <w:t>The SRS transmission occasion needs to be defined at least before the CSI request trigger or the CSI-RS occasion used for measuring ‘</w:t>
      </w:r>
      <w:proofErr w:type="spellStart"/>
      <w:r w:rsidRPr="00C846C7">
        <w:rPr>
          <w:sz w:val="20"/>
          <w:lang w:val="en-US" w:eastAsia="ko-KR"/>
        </w:rPr>
        <w:t>cjtc</w:t>
      </w:r>
      <w:proofErr w:type="spellEnd"/>
      <w:r w:rsidRPr="00C846C7">
        <w:rPr>
          <w:sz w:val="20"/>
          <w:lang w:val="en-US" w:eastAsia="ko-KR"/>
        </w:rPr>
        <w:t>-p’.</w:t>
      </w:r>
    </w:p>
    <w:p w14:paraId="2FCF2058" w14:textId="77777777" w:rsidR="00C846C7" w:rsidRPr="00C846C7" w:rsidRDefault="00C846C7" w:rsidP="00C846C7">
      <w:pPr>
        <w:jc w:val="both"/>
        <w:rPr>
          <w:sz w:val="20"/>
          <w:lang w:val="en-US" w:eastAsia="ko-KR"/>
        </w:rPr>
      </w:pPr>
      <w:r w:rsidRPr="00C846C7">
        <w:rPr>
          <w:sz w:val="20"/>
          <w:lang w:val="en-US" w:eastAsia="ko-KR"/>
        </w:rPr>
        <w:t>For non-</w:t>
      </w:r>
      <w:proofErr w:type="spellStart"/>
      <w:r w:rsidRPr="00C846C7">
        <w:rPr>
          <w:sz w:val="20"/>
          <w:lang w:val="en-US" w:eastAsia="ko-KR"/>
        </w:rPr>
        <w:t>precoded</w:t>
      </w:r>
      <w:proofErr w:type="spellEnd"/>
      <w:r w:rsidRPr="00C846C7">
        <w:rPr>
          <w:sz w:val="20"/>
          <w:lang w:val="en-US" w:eastAsia="ko-KR"/>
        </w:rPr>
        <w:t xml:space="preserve"> CSI-RS transmission scheme, the SRS can be received/measured at the </w:t>
      </w:r>
      <w:proofErr w:type="spellStart"/>
      <w:r w:rsidRPr="00C846C7">
        <w:rPr>
          <w:sz w:val="20"/>
          <w:lang w:val="en-US" w:eastAsia="ko-KR"/>
        </w:rPr>
        <w:t>gNB</w:t>
      </w:r>
      <w:proofErr w:type="spellEnd"/>
      <w:r w:rsidRPr="00C846C7">
        <w:rPr>
          <w:sz w:val="20"/>
          <w:lang w:val="en-US" w:eastAsia="ko-KR"/>
        </w:rPr>
        <w:t xml:space="preserve"> either after or before the CSIRS is transmitted. </w:t>
      </w:r>
    </w:p>
    <w:p w14:paraId="3818A084" w14:textId="77777777" w:rsidR="00C846C7" w:rsidRPr="00C846C7" w:rsidRDefault="00C846C7" w:rsidP="00E353A8">
      <w:pPr>
        <w:numPr>
          <w:ilvl w:val="0"/>
          <w:numId w:val="62"/>
        </w:numPr>
        <w:jc w:val="both"/>
        <w:rPr>
          <w:sz w:val="20"/>
          <w:lang w:val="en-US" w:eastAsia="ko-KR"/>
        </w:rPr>
      </w:pPr>
      <w:r w:rsidRPr="00C846C7">
        <w:rPr>
          <w:sz w:val="20"/>
          <w:lang w:val="en-US" w:eastAsia="ko-KR"/>
        </w:rPr>
        <w:t>The SRS transmission occasion can be defined before or after the CSI request trigger or the CSI-RS occasion</w:t>
      </w:r>
    </w:p>
    <w:p w14:paraId="23D2CBE9" w14:textId="77777777" w:rsidR="00C846C7" w:rsidRPr="00C846C7" w:rsidRDefault="00C846C7" w:rsidP="00C846C7">
      <w:pPr>
        <w:jc w:val="both"/>
        <w:rPr>
          <w:sz w:val="20"/>
          <w:lang w:val="en-US" w:eastAsia="ko-KR"/>
        </w:rPr>
      </w:pPr>
    </w:p>
    <w:p w14:paraId="68E568F5" w14:textId="77777777" w:rsidR="00C846C7" w:rsidRPr="00C846C7" w:rsidRDefault="00C846C7" w:rsidP="00C846C7">
      <w:pPr>
        <w:jc w:val="both"/>
        <w:rPr>
          <w:sz w:val="20"/>
          <w:lang w:val="en-US" w:eastAsia="ko-KR"/>
        </w:rPr>
      </w:pPr>
      <w:r w:rsidRPr="00C846C7">
        <w:rPr>
          <w:sz w:val="20"/>
          <w:lang w:val="en-US" w:eastAsia="ko-KR"/>
        </w:rPr>
        <w:sym w:font="Wingdings" w:char="F0E8"/>
      </w:r>
      <w:r w:rsidRPr="00C846C7">
        <w:rPr>
          <w:sz w:val="20"/>
          <w:lang w:val="en-US" w:eastAsia="ko-KR"/>
        </w:rPr>
        <w:t xml:space="preserve"> To work for both of the schemes in a unified design, we suggest to utilize the (latest) SRS transmission occasion before the CSI request trigger or the CSI-RS occasion used for measuring ‘</w:t>
      </w:r>
      <w:proofErr w:type="spellStart"/>
      <w:r w:rsidRPr="00C846C7">
        <w:rPr>
          <w:sz w:val="20"/>
          <w:lang w:val="en-US" w:eastAsia="ko-KR"/>
        </w:rPr>
        <w:t>cjtc</w:t>
      </w:r>
      <w:proofErr w:type="spellEnd"/>
      <w:r w:rsidRPr="00C846C7">
        <w:rPr>
          <w:sz w:val="20"/>
          <w:lang w:val="en-US" w:eastAsia="ko-KR"/>
        </w:rPr>
        <w:t>-p’.</w:t>
      </w:r>
    </w:p>
    <w:p w14:paraId="6CB72487" w14:textId="4927E8F9" w:rsidR="00F431CE" w:rsidRPr="00C846C7" w:rsidRDefault="00F431CE" w:rsidP="00B53CE5">
      <w:pPr>
        <w:jc w:val="both"/>
        <w:rPr>
          <w:sz w:val="20"/>
          <w:lang w:val="en-US" w:eastAsia="ko-KR"/>
        </w:rPr>
      </w:pPr>
    </w:p>
    <w:p w14:paraId="78BA52EF" w14:textId="3CAFD5E4" w:rsidR="00F431CE" w:rsidRDefault="00F431CE" w:rsidP="00F431CE">
      <w:pPr>
        <w:jc w:val="center"/>
        <w:rPr>
          <w:sz w:val="20"/>
          <w:lang w:val="en-US" w:eastAsia="ko-KR"/>
        </w:rPr>
      </w:pPr>
      <w:r>
        <w:rPr>
          <w:noProof/>
          <w:sz w:val="20"/>
          <w:lang w:val="en-US" w:eastAsia="ko-KR"/>
        </w:rPr>
        <w:drawing>
          <wp:inline distT="0" distB="0" distL="0" distR="0" wp14:anchorId="2E274E2F" wp14:editId="590C52A0">
            <wp:extent cx="3974841" cy="204525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2030" cy="2048956"/>
                    </a:xfrm>
                    <a:prstGeom prst="rect">
                      <a:avLst/>
                    </a:prstGeom>
                    <a:noFill/>
                    <a:ln>
                      <a:noFill/>
                    </a:ln>
                  </pic:spPr>
                </pic:pic>
              </a:graphicData>
            </a:graphic>
          </wp:inline>
        </w:drawing>
      </w:r>
    </w:p>
    <w:p w14:paraId="57F3F95A" w14:textId="3D592647" w:rsidR="00C846C7" w:rsidRDefault="00C846C7" w:rsidP="00C846C7">
      <w:pPr>
        <w:pStyle w:val="Caption"/>
        <w:jc w:val="center"/>
        <w:rPr>
          <w:sz w:val="20"/>
        </w:rPr>
      </w:pPr>
      <w:bookmarkStart w:id="10" w:name="_Ref178844357"/>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9336A0">
        <w:rPr>
          <w:noProof/>
          <w:sz w:val="20"/>
        </w:rPr>
        <w:t>3</w:t>
      </w:r>
      <w:r w:rsidRPr="003A5496">
        <w:rPr>
          <w:sz w:val="20"/>
        </w:rPr>
        <w:fldChar w:fldCharType="end"/>
      </w:r>
      <w:bookmarkEnd w:id="10"/>
    </w:p>
    <w:p w14:paraId="40AD6B23" w14:textId="77777777" w:rsidR="00C846C7" w:rsidRDefault="00C846C7" w:rsidP="00F431CE">
      <w:pPr>
        <w:jc w:val="center"/>
        <w:rPr>
          <w:sz w:val="20"/>
          <w:lang w:val="en-US" w:eastAsia="ko-KR"/>
        </w:rPr>
      </w:pPr>
    </w:p>
    <w:p w14:paraId="77F972D4" w14:textId="34BC2B22" w:rsidR="00C846C7" w:rsidRDefault="00C846C7" w:rsidP="00B53CE5">
      <w:pPr>
        <w:jc w:val="both"/>
        <w:rPr>
          <w:sz w:val="20"/>
          <w:lang w:val="en-US" w:eastAsia="ko-KR"/>
        </w:rPr>
      </w:pPr>
      <w:r>
        <w:rPr>
          <w:sz w:val="20"/>
          <w:lang w:val="en-US" w:eastAsia="ko-KR"/>
        </w:rPr>
        <w:t xml:space="preserve">Another aspect that </w:t>
      </w:r>
      <w:proofErr w:type="spellStart"/>
      <w:r>
        <w:rPr>
          <w:sz w:val="20"/>
          <w:lang w:val="en-US" w:eastAsia="ko-KR"/>
        </w:rPr>
        <w:t>gNB</w:t>
      </w:r>
      <w:proofErr w:type="spellEnd"/>
      <w:r>
        <w:rPr>
          <w:sz w:val="20"/>
          <w:lang w:val="en-US" w:eastAsia="ko-KR"/>
        </w:rPr>
        <w:t xml:space="preserve"> might have to consider is an offset for </w:t>
      </w:r>
      <w:proofErr w:type="spellStart"/>
      <w:r>
        <w:rPr>
          <w:sz w:val="20"/>
          <w:lang w:val="en-US" w:eastAsia="ko-KR"/>
        </w:rPr>
        <w:t>gNB</w:t>
      </w:r>
      <w:proofErr w:type="spellEnd"/>
      <w:r>
        <w:rPr>
          <w:sz w:val="20"/>
          <w:lang w:val="en-US" w:eastAsia="ko-KR"/>
        </w:rPr>
        <w:t xml:space="preserve"> processing </w:t>
      </w:r>
      <w:r w:rsidR="009C600F">
        <w:rPr>
          <w:sz w:val="20"/>
          <w:lang w:val="en-US" w:eastAsia="ko-KR"/>
        </w:rPr>
        <w:t xml:space="preserve">in order to design </w:t>
      </w:r>
      <w:proofErr w:type="spellStart"/>
      <w:r w:rsidR="009C600F">
        <w:rPr>
          <w:sz w:val="20"/>
          <w:lang w:val="en-US" w:eastAsia="ko-KR"/>
        </w:rPr>
        <w:t>precoded</w:t>
      </w:r>
      <w:proofErr w:type="spellEnd"/>
      <w:r w:rsidR="009C600F">
        <w:rPr>
          <w:sz w:val="20"/>
          <w:lang w:val="en-US" w:eastAsia="ko-KR"/>
        </w:rPr>
        <w:t xml:space="preserve"> CSI-RS to with sufficient time after the SRS transmission occasion a</w:t>
      </w:r>
      <w:r>
        <w:rPr>
          <w:sz w:val="20"/>
          <w:lang w:val="en-US" w:eastAsia="ko-KR"/>
        </w:rPr>
        <w:t xml:space="preserve">s shown in </w:t>
      </w:r>
      <w:r>
        <w:rPr>
          <w:sz w:val="20"/>
          <w:lang w:val="en-US" w:eastAsia="ko-KR"/>
        </w:rPr>
        <w:fldChar w:fldCharType="begin"/>
      </w:r>
      <w:r>
        <w:rPr>
          <w:sz w:val="20"/>
          <w:lang w:val="en-US" w:eastAsia="ko-KR"/>
        </w:rPr>
        <w:instrText xml:space="preserve"> REF _Ref178844357 \h </w:instrText>
      </w:r>
      <w:r>
        <w:rPr>
          <w:sz w:val="20"/>
          <w:lang w:val="en-US" w:eastAsia="ko-KR"/>
        </w:rPr>
      </w:r>
      <w:r>
        <w:rPr>
          <w:sz w:val="20"/>
          <w:lang w:val="en-US" w:eastAsia="ko-KR"/>
        </w:rPr>
        <w:fldChar w:fldCharType="separate"/>
      </w:r>
      <w:r w:rsidR="009336A0" w:rsidRPr="003A5496">
        <w:rPr>
          <w:sz w:val="20"/>
        </w:rPr>
        <w:t xml:space="preserve">Figure </w:t>
      </w:r>
      <w:r w:rsidR="009336A0">
        <w:rPr>
          <w:noProof/>
          <w:sz w:val="20"/>
        </w:rPr>
        <w:t>3</w:t>
      </w:r>
      <w:r>
        <w:rPr>
          <w:sz w:val="20"/>
          <w:lang w:val="en-US" w:eastAsia="ko-KR"/>
        </w:rPr>
        <w:fldChar w:fldCharType="end"/>
      </w:r>
      <w:r w:rsidR="009C600F">
        <w:rPr>
          <w:sz w:val="20"/>
          <w:lang w:val="en-US" w:eastAsia="ko-KR"/>
        </w:rPr>
        <w:t xml:space="preserve">. </w:t>
      </w:r>
      <w:r w:rsidR="00E13BD0">
        <w:rPr>
          <w:sz w:val="20"/>
          <w:lang w:val="en-US" w:eastAsia="ko-KR"/>
        </w:rPr>
        <w:t>But t</w:t>
      </w:r>
      <w:r w:rsidR="009C600F">
        <w:rPr>
          <w:sz w:val="20"/>
          <w:lang w:val="en-US" w:eastAsia="ko-KR"/>
        </w:rPr>
        <w:t xml:space="preserve">he aspect of the offset can also be handled by </w:t>
      </w:r>
      <w:proofErr w:type="spellStart"/>
      <w:r w:rsidR="009C600F">
        <w:rPr>
          <w:sz w:val="20"/>
          <w:lang w:val="en-US" w:eastAsia="ko-KR"/>
        </w:rPr>
        <w:t>gNB</w:t>
      </w:r>
      <w:proofErr w:type="spellEnd"/>
      <w:r w:rsidR="009C600F">
        <w:rPr>
          <w:sz w:val="20"/>
          <w:lang w:val="en-US" w:eastAsia="ko-KR"/>
        </w:rPr>
        <w:t xml:space="preserve"> implementation to control configurations of CSI-RS transmission occasion and SRS transmission occasion to have sufficient </w:t>
      </w:r>
      <w:r w:rsidR="00E13BD0">
        <w:rPr>
          <w:sz w:val="20"/>
          <w:lang w:val="en-US" w:eastAsia="ko-KR"/>
        </w:rPr>
        <w:t xml:space="preserve">time to design </w:t>
      </w:r>
      <w:proofErr w:type="spellStart"/>
      <w:r w:rsidR="00E13BD0">
        <w:rPr>
          <w:sz w:val="20"/>
          <w:lang w:val="en-US" w:eastAsia="ko-KR"/>
        </w:rPr>
        <w:t>precoded</w:t>
      </w:r>
      <w:proofErr w:type="spellEnd"/>
      <w:r w:rsidR="00E13BD0">
        <w:rPr>
          <w:sz w:val="20"/>
          <w:lang w:val="en-US" w:eastAsia="ko-KR"/>
        </w:rPr>
        <w:t xml:space="preserve"> CSI-RS</w:t>
      </w:r>
      <w:r w:rsidR="009C600F">
        <w:rPr>
          <w:sz w:val="20"/>
          <w:lang w:val="en-US" w:eastAsia="ko-KR"/>
        </w:rPr>
        <w:t>. Thus</w:t>
      </w:r>
      <w:r w:rsidR="00E13BD0">
        <w:rPr>
          <w:sz w:val="20"/>
          <w:lang w:val="en-US" w:eastAsia="ko-KR"/>
        </w:rPr>
        <w:t>,</w:t>
      </w:r>
      <w:r w:rsidR="009C600F">
        <w:rPr>
          <w:sz w:val="20"/>
          <w:lang w:val="en-US" w:eastAsia="ko-KR"/>
        </w:rPr>
        <w:t xml:space="preserve"> we are OK with the current proposal</w:t>
      </w:r>
      <w:r w:rsidR="00E13BD0">
        <w:rPr>
          <w:sz w:val="20"/>
          <w:lang w:val="en-US" w:eastAsia="ko-KR"/>
        </w:rPr>
        <w:t xml:space="preserve">, i.e., Proposal </w:t>
      </w:r>
      <w:proofErr w:type="gramStart"/>
      <w:r w:rsidR="00E13BD0">
        <w:rPr>
          <w:sz w:val="20"/>
          <w:lang w:val="en-US" w:eastAsia="ko-KR"/>
        </w:rPr>
        <w:t>3.A.</w:t>
      </w:r>
      <w:proofErr w:type="gramEnd"/>
      <w:r w:rsidR="00E13BD0">
        <w:rPr>
          <w:sz w:val="20"/>
          <w:lang w:val="en-US" w:eastAsia="ko-KR"/>
        </w:rPr>
        <w:t>2.</w:t>
      </w:r>
      <w:r w:rsidR="009C600F">
        <w:rPr>
          <w:sz w:val="20"/>
          <w:lang w:val="en-US" w:eastAsia="ko-KR"/>
        </w:rPr>
        <w:t xml:space="preserve"> </w:t>
      </w:r>
    </w:p>
    <w:p w14:paraId="626E9F3F" w14:textId="77777777" w:rsidR="00C846C7" w:rsidRDefault="00C846C7" w:rsidP="00B53CE5">
      <w:pPr>
        <w:jc w:val="both"/>
        <w:rPr>
          <w:sz w:val="20"/>
          <w:lang w:val="en-US" w:eastAsia="ko-KR"/>
        </w:rPr>
      </w:pPr>
    </w:p>
    <w:p w14:paraId="5081C25A" w14:textId="26C9D803" w:rsidR="00B53CE5" w:rsidRDefault="00B53CE5" w:rsidP="00B53CE5">
      <w:pPr>
        <w:jc w:val="both"/>
        <w:rPr>
          <w:i/>
          <w:sz w:val="20"/>
          <w:lang w:val="en-US" w:eastAsia="ko-KR"/>
        </w:rPr>
      </w:pPr>
      <w:bookmarkStart w:id="11" w:name="_Hlk174048457"/>
      <w:r w:rsidRPr="000C7160">
        <w:rPr>
          <w:b/>
          <w:i/>
          <w:sz w:val="20"/>
          <w:lang w:val="en-US" w:eastAsia="ko-KR"/>
        </w:rPr>
        <w:t xml:space="preserve">Proposal </w:t>
      </w:r>
      <w:r w:rsidR="00AE3064">
        <w:rPr>
          <w:b/>
          <w:i/>
          <w:sz w:val="20"/>
          <w:lang w:val="en-US" w:eastAsia="ko-KR"/>
        </w:rPr>
        <w:t>8</w:t>
      </w:r>
      <w:r w:rsidRPr="000C7160">
        <w:rPr>
          <w:b/>
          <w:i/>
          <w:sz w:val="20"/>
          <w:lang w:val="en-US" w:eastAsia="ko-KR"/>
        </w:rPr>
        <w:t xml:space="preserve">: </w:t>
      </w:r>
      <w:r>
        <w:rPr>
          <w:i/>
          <w:sz w:val="20"/>
          <w:lang w:val="en-US" w:eastAsia="ko-KR"/>
        </w:rPr>
        <w:t xml:space="preserve">for Rel-19 CJT-C reporting, regarding the </w:t>
      </w:r>
      <w:r w:rsidR="00A01608">
        <w:rPr>
          <w:i/>
          <w:sz w:val="20"/>
          <w:lang w:val="en-US" w:eastAsia="ko-KR"/>
        </w:rPr>
        <w:t>configured associated SRS source</w:t>
      </w:r>
      <w:r>
        <w:rPr>
          <w:i/>
          <w:sz w:val="20"/>
          <w:lang w:val="en-US" w:eastAsia="ko-KR"/>
        </w:rPr>
        <w:t xml:space="preserve">, </w:t>
      </w:r>
      <w:r w:rsidR="00A01608">
        <w:rPr>
          <w:i/>
          <w:sz w:val="20"/>
          <w:lang w:val="en-US" w:eastAsia="ko-KR"/>
        </w:rPr>
        <w:t xml:space="preserve">support Proposal </w:t>
      </w:r>
      <w:r>
        <w:rPr>
          <w:i/>
          <w:sz w:val="20"/>
          <w:lang w:val="en-US" w:eastAsia="ko-KR"/>
        </w:rPr>
        <w:t>3.</w:t>
      </w:r>
      <w:r w:rsidR="00D209C1">
        <w:rPr>
          <w:i/>
          <w:sz w:val="20"/>
          <w:lang w:val="en-US" w:eastAsia="ko-KR"/>
        </w:rPr>
        <w:t>A</w:t>
      </w:r>
      <w:r>
        <w:rPr>
          <w:i/>
          <w:sz w:val="20"/>
          <w:lang w:val="en-US" w:eastAsia="ko-KR"/>
        </w:rPr>
        <w:t>.</w:t>
      </w:r>
      <w:r w:rsidR="00A01608">
        <w:rPr>
          <w:i/>
          <w:sz w:val="20"/>
          <w:lang w:val="en-US" w:eastAsia="ko-KR"/>
        </w:rPr>
        <w:t>2</w:t>
      </w:r>
      <w:r w:rsidR="00710D8F">
        <w:rPr>
          <w:i/>
          <w:sz w:val="20"/>
          <w:lang w:val="en-US" w:eastAsia="ko-KR"/>
        </w:rPr>
        <w:t xml:space="preserve"> from Offline</w:t>
      </w:r>
      <w:r>
        <w:rPr>
          <w:i/>
          <w:sz w:val="20"/>
          <w:lang w:val="en-US" w:eastAsia="ko-KR"/>
        </w:rPr>
        <w:t>.</w:t>
      </w:r>
    </w:p>
    <w:bookmarkEnd w:id="11"/>
    <w:p w14:paraId="1D09D615" w14:textId="77777777" w:rsidR="00B53CE5" w:rsidRPr="000C7160" w:rsidRDefault="00B53CE5" w:rsidP="00B53CE5">
      <w:pPr>
        <w:jc w:val="both"/>
        <w:rPr>
          <w:i/>
          <w:sz w:val="20"/>
          <w:lang w:val="en-US" w:eastAsia="ko-KR"/>
        </w:rPr>
      </w:pPr>
    </w:p>
    <w:p w14:paraId="410AC8EA" w14:textId="77777777" w:rsidR="005B37ED" w:rsidRPr="00B53CE5" w:rsidRDefault="005B37ED" w:rsidP="002C7F2B">
      <w:pPr>
        <w:snapToGrid w:val="0"/>
        <w:rPr>
          <w:sz w:val="20"/>
          <w:lang w:val="en-US"/>
        </w:rPr>
      </w:pPr>
    </w:p>
    <w:p w14:paraId="67D984B5" w14:textId="30D05B08" w:rsidR="00B53CE5" w:rsidRDefault="00B53CE5" w:rsidP="002C7F2B">
      <w:pPr>
        <w:snapToGrid w:val="0"/>
        <w:rPr>
          <w:sz w:val="20"/>
        </w:rPr>
      </w:pPr>
    </w:p>
    <w:p w14:paraId="048C693F" w14:textId="39B6D005" w:rsidR="00B53CE5" w:rsidRPr="00FB31EA" w:rsidRDefault="00B53CE5" w:rsidP="00B53CE5">
      <w:pPr>
        <w:pStyle w:val="ListParagraph"/>
        <w:numPr>
          <w:ilvl w:val="2"/>
          <w:numId w:val="2"/>
        </w:numPr>
        <w:ind w:leftChars="0" w:left="720"/>
        <w:rPr>
          <w:lang w:eastAsia="ko-KR"/>
        </w:rPr>
      </w:pPr>
      <w:r>
        <w:rPr>
          <w:lang w:eastAsia="ko-KR"/>
        </w:rPr>
        <w:t xml:space="preserve">Issue </w:t>
      </w:r>
      <w:r w:rsidR="005B37ED">
        <w:rPr>
          <w:lang w:eastAsia="ko-KR"/>
        </w:rPr>
        <w:t>5</w:t>
      </w:r>
      <w:r>
        <w:rPr>
          <w:lang w:eastAsia="ko-KR"/>
        </w:rPr>
        <w:t xml:space="preserve">: </w:t>
      </w:r>
      <w:r w:rsidR="005B37ED" w:rsidRPr="005B37ED">
        <w:rPr>
          <w:lang w:val="en-US" w:eastAsia="ko-KR"/>
        </w:rPr>
        <w:t>Sub-band PO reporting: the need for overhead limiting mechanism (e.g. maximum N</w:t>
      </w:r>
      <w:r w:rsidR="005B37ED" w:rsidRPr="005B37ED">
        <w:rPr>
          <w:vertAlign w:val="subscript"/>
          <w:lang w:val="en-US" w:eastAsia="ko-KR"/>
        </w:rPr>
        <w:t>SB-P</w:t>
      </w:r>
      <w:r w:rsidR="005B37ED" w:rsidRPr="005B37ED">
        <w:rPr>
          <w:lang w:val="en-US" w:eastAsia="ko-KR"/>
        </w:rPr>
        <w:t>)</w:t>
      </w:r>
    </w:p>
    <w:p w14:paraId="19AE5042" w14:textId="77777777" w:rsidR="00B53CE5" w:rsidRDefault="00B53CE5" w:rsidP="00B53CE5">
      <w:pPr>
        <w:rPr>
          <w:lang w:eastAsia="ko-KR"/>
        </w:rPr>
      </w:pPr>
    </w:p>
    <w:p w14:paraId="4F49BA8F" w14:textId="3FFFEDAA" w:rsidR="00B53CE5" w:rsidRDefault="00B53CE5" w:rsidP="00B53CE5">
      <w:pPr>
        <w:rPr>
          <w:sz w:val="20"/>
          <w:lang w:val="en-US" w:eastAsia="ko-KR"/>
        </w:rPr>
      </w:pPr>
    </w:p>
    <w:tbl>
      <w:tblPr>
        <w:tblStyle w:val="TableGrid"/>
        <w:tblW w:w="0" w:type="auto"/>
        <w:tblLook w:val="04A0" w:firstRow="1" w:lastRow="0" w:firstColumn="1" w:lastColumn="0" w:noHBand="0" w:noVBand="1"/>
      </w:tblPr>
      <w:tblGrid>
        <w:gridCol w:w="9629"/>
      </w:tblGrid>
      <w:tr w:rsidR="00B53CE5" w14:paraId="71E935E7" w14:textId="77777777" w:rsidTr="00B53CE5">
        <w:tc>
          <w:tcPr>
            <w:tcW w:w="9629" w:type="dxa"/>
          </w:tcPr>
          <w:p w14:paraId="3EA82919" w14:textId="77777777" w:rsidR="005B37ED" w:rsidRDefault="005B37ED" w:rsidP="005B37ED">
            <w:pPr>
              <w:snapToGrid w:val="0"/>
              <w:rPr>
                <w:rFonts w:ascii="Times" w:eastAsia="Batang" w:hAnsi="Times"/>
                <w:sz w:val="16"/>
                <w:highlight w:val="green"/>
              </w:rPr>
            </w:pPr>
            <w:r>
              <w:rPr>
                <w:rFonts w:ascii="Times" w:eastAsia="Batang" w:hAnsi="Times"/>
                <w:b/>
                <w:sz w:val="16"/>
                <w:highlight w:val="green"/>
              </w:rPr>
              <w:lastRenderedPageBreak/>
              <w:t>[118] Agreement</w:t>
            </w:r>
          </w:p>
          <w:p w14:paraId="543D6A84" w14:textId="77777777" w:rsidR="005B37ED" w:rsidRDefault="005B37ED" w:rsidP="005B37ED">
            <w:pPr>
              <w:snapToGrid w:val="0"/>
              <w:jc w:val="both"/>
              <w:rPr>
                <w:rFonts w:ascii="Times" w:eastAsia="Batang" w:hAnsi="Times"/>
                <w:bCs/>
                <w:sz w:val="16"/>
                <w:lang w:eastAsia="zh-CN"/>
              </w:rPr>
            </w:pPr>
            <w:r>
              <w:rPr>
                <w:rFonts w:ascii="Times" w:eastAsia="Batang" w:hAnsi="Times"/>
                <w:bCs/>
                <w:sz w:val="16"/>
                <w:lang w:eastAsia="zh-CN"/>
              </w:rPr>
              <w:t xml:space="preserve">For the Rel-19 aperiodic standalone CJT calibration reporting, when </w:t>
            </w:r>
            <w:proofErr w:type="spellStart"/>
            <w:r>
              <w:rPr>
                <w:rFonts w:ascii="Times" w:eastAsia="Batang" w:hAnsi="Times"/>
                <w:bCs/>
                <w:sz w:val="16"/>
                <w:lang w:eastAsia="zh-CN"/>
              </w:rPr>
              <w:t>ReportQuantity</w:t>
            </w:r>
            <w:proofErr w:type="spellEnd"/>
            <w:r>
              <w:rPr>
                <w:rFonts w:ascii="Times" w:eastAsia="Batang" w:hAnsi="Times"/>
                <w:bCs/>
                <w:sz w:val="16"/>
                <w:lang w:eastAsia="zh-CN"/>
              </w:rPr>
              <w:t xml:space="preserve"> is ‘</w:t>
            </w:r>
            <w:proofErr w:type="spellStart"/>
            <w:r>
              <w:rPr>
                <w:rFonts w:ascii="Times" w:eastAsia="Batang" w:hAnsi="Times"/>
                <w:bCs/>
                <w:sz w:val="16"/>
                <w:lang w:eastAsia="zh-CN"/>
              </w:rPr>
              <w:t>cjtc</w:t>
            </w:r>
            <w:proofErr w:type="spellEnd"/>
            <w:r>
              <w:rPr>
                <w:rFonts w:ascii="Times" w:eastAsia="Batang" w:hAnsi="Times"/>
                <w:bCs/>
                <w:sz w:val="16"/>
                <w:lang w:eastAsia="zh-CN"/>
              </w:rPr>
              <w:t>-P’ (DL/UL phase offset), regarding the support of sub-band reporting (</w:t>
            </w:r>
            <w:r>
              <w:rPr>
                <w:rFonts w:ascii="Symbol" w:hAnsi="Symbol"/>
                <w:sz w:val="16"/>
              </w:rPr>
              <w:t></w:t>
            </w:r>
            <w:r>
              <w:rPr>
                <w:rFonts w:ascii="Times" w:eastAsia="Batang" w:hAnsi="Times"/>
                <w:bCs/>
                <w:sz w:val="16"/>
                <w:lang w:eastAsia="zh-CN"/>
              </w:rPr>
              <w:t>&gt;1):</w:t>
            </w:r>
          </w:p>
          <w:p w14:paraId="532C19E7" w14:textId="77777777" w:rsidR="005B37ED" w:rsidRDefault="005B37ED" w:rsidP="00E353A8">
            <w:pPr>
              <w:numPr>
                <w:ilvl w:val="0"/>
                <w:numId w:val="46"/>
              </w:numPr>
              <w:snapToGrid w:val="0"/>
              <w:contextualSpacing/>
              <w:rPr>
                <w:rFonts w:ascii="Times" w:eastAsia="SimSun" w:hAnsi="Times"/>
                <w:color w:val="000000"/>
                <w:sz w:val="20"/>
              </w:rPr>
            </w:pPr>
            <w:r>
              <w:rPr>
                <w:rFonts w:ascii="Times" w:eastAsia="SimSun" w:hAnsi="Times"/>
                <w:sz w:val="16"/>
              </w:rPr>
              <w:t xml:space="preserve">Denoting the number of reported sub-band phase-offset values </w:t>
            </w:r>
            <w:r>
              <w:rPr>
                <w:rFonts w:ascii="Times" w:eastAsia="Calibri" w:hAnsi="Times"/>
                <w:sz w:val="16"/>
              </w:rPr>
              <w:t>as N</w:t>
            </w:r>
            <w:r>
              <w:rPr>
                <w:rFonts w:ascii="Times" w:eastAsia="Calibri" w:hAnsi="Times"/>
                <w:sz w:val="16"/>
                <w:vertAlign w:val="subscript"/>
              </w:rPr>
              <w:t>SB-P</w:t>
            </w:r>
            <w:r>
              <w:rPr>
                <w:rFonts w:ascii="Times" w:eastAsia="SimSun" w:hAnsi="Times"/>
                <w:sz w:val="16"/>
              </w:rPr>
              <w:t xml:space="preserve">, and the sub-bands are indexed as {0, 1, …, </w:t>
            </w:r>
            <w:r>
              <w:rPr>
                <w:rFonts w:ascii="Times" w:eastAsia="Calibri" w:hAnsi="Times"/>
                <w:sz w:val="16"/>
              </w:rPr>
              <w:t>N</w:t>
            </w:r>
            <w:r>
              <w:rPr>
                <w:rFonts w:ascii="Times" w:eastAsia="Calibri" w:hAnsi="Times"/>
                <w:sz w:val="16"/>
                <w:vertAlign w:val="subscript"/>
              </w:rPr>
              <w:t xml:space="preserve">SB-P </w:t>
            </w:r>
            <w:r>
              <w:rPr>
                <w:rFonts w:ascii="Times" w:eastAsia="SimSun" w:hAnsi="Times"/>
                <w:sz w:val="16"/>
              </w:rPr>
              <w:t xml:space="preserve">–1}, </w:t>
            </w:r>
            <w:r>
              <w:rPr>
                <w:rFonts w:ascii="Times" w:eastAsia="Calibri" w:hAnsi="Times"/>
                <w:sz w:val="16"/>
              </w:rPr>
              <w:t>support, as a separate UE capability from wideband (</w:t>
            </w:r>
            <w:r>
              <w:rPr>
                <w:rFonts w:ascii="Symbol" w:eastAsia="Calibri" w:hAnsi="Symbol"/>
                <w:sz w:val="16"/>
              </w:rPr>
              <w:t></w:t>
            </w:r>
            <w:r>
              <w:rPr>
                <w:rFonts w:ascii="Times" w:eastAsia="Calibri" w:hAnsi="Times"/>
                <w:sz w:val="16"/>
              </w:rPr>
              <w:t xml:space="preserve">=1) phase offset reporting, reporting, in one CSI reporting instance, </w:t>
            </w:r>
            <w:r>
              <w:rPr>
                <w:rFonts w:ascii="Times" w:hAnsi="Times"/>
                <w:sz w:val="16"/>
              </w:rPr>
              <w:t>{</w:t>
            </w:r>
            <w:r>
              <w:rPr>
                <w:rFonts w:ascii="Times" w:eastAsia="Batang" w:hAnsi="Times"/>
                <w:sz w:val="16"/>
              </w:rPr>
              <w:t>(</w:t>
            </w:r>
            <w:r>
              <w:rPr>
                <w:rFonts w:ascii="Symbol" w:eastAsia="Batang" w:hAnsi="Symbol"/>
                <w:sz w:val="16"/>
              </w:rPr>
              <w:t></w:t>
            </w:r>
            <w:r>
              <w:rPr>
                <w:rFonts w:ascii="Times" w:eastAsia="Batang" w:hAnsi="Times"/>
                <w:sz w:val="16"/>
                <w:vertAlign w:val="subscript"/>
              </w:rPr>
              <w:t>n,</w:t>
            </w:r>
            <w:r>
              <w:rPr>
                <w:rFonts w:ascii="Symbol" w:eastAsia="Batang" w:hAnsi="Symbol"/>
                <w:sz w:val="16"/>
                <w:vertAlign w:val="subscript"/>
              </w:rPr>
              <w:t></w:t>
            </w:r>
            <w:r>
              <w:rPr>
                <w:rFonts w:ascii="Times" w:eastAsia="Batang" w:hAnsi="Times"/>
                <w:sz w:val="16"/>
              </w:rPr>
              <w:t xml:space="preserve">, </w:t>
            </w:r>
            <w:r>
              <w:rPr>
                <w:rFonts w:ascii="Symbol" w:eastAsia="Batang" w:hAnsi="Symbol"/>
                <w:sz w:val="16"/>
              </w:rPr>
              <w:t></w:t>
            </w:r>
            <w:r>
              <w:rPr>
                <w:rFonts w:ascii="Times" w:eastAsia="Batang" w:hAnsi="Times"/>
                <w:sz w:val="16"/>
                <w:vertAlign w:val="subscript"/>
              </w:rPr>
              <w:t>n,</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rPr>
              <w:t></w:t>
            </w:r>
            <w:r>
              <w:rPr>
                <w:rFonts w:ascii="Symbol" w:eastAsia="Batang" w:hAnsi="Symbol"/>
                <w:sz w:val="16"/>
              </w:rPr>
              <w:t></w:t>
            </w:r>
            <w:r>
              <w:rPr>
                <w:rFonts w:ascii="Symbol" w:eastAsia="Batang" w:hAnsi="Symbol"/>
                <w:sz w:val="16"/>
              </w:rPr>
              <w:t></w:t>
            </w:r>
            <w:r>
              <w:rPr>
                <w:rFonts w:ascii="Times" w:eastAsia="Batang" w:hAnsi="Times"/>
                <w:sz w:val="16"/>
                <w:vertAlign w:val="subscript"/>
              </w:rPr>
              <w:t>,</w:t>
            </w:r>
            <w:r>
              <w:rPr>
                <w:rFonts w:ascii="Times" w:eastAsia="Batang" w:hAnsi="Times"/>
                <w:sz w:val="16"/>
              </w:rPr>
              <w:t xml:space="preserve"> </w:t>
            </w:r>
            <w:r>
              <w:rPr>
                <w:rFonts w:ascii="Symbol" w:eastAsia="Batang" w:hAnsi="Symbol"/>
                <w:sz w:val="16"/>
              </w:rPr>
              <w:t></w:t>
            </w:r>
            <w:proofErr w:type="spellStart"/>
            <w:r>
              <w:rPr>
                <w:rFonts w:ascii="Times" w:eastAsia="Batang" w:hAnsi="Times"/>
                <w:sz w:val="16"/>
                <w:vertAlign w:val="subscript"/>
              </w:rPr>
              <w:t>n,NSB</w:t>
            </w:r>
            <w:proofErr w:type="spellEnd"/>
            <w:r>
              <w:rPr>
                <w:rFonts w:ascii="Times" w:eastAsia="Batang" w:hAnsi="Times"/>
                <w:sz w:val="16"/>
                <w:vertAlign w:val="subscript"/>
              </w:rPr>
              <w:t>-P</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vertAlign w:val="subscript"/>
              </w:rPr>
              <w:t></w:t>
            </w:r>
            <w:r>
              <w:rPr>
                <w:rFonts w:ascii="Times" w:eastAsia="Batang" w:hAnsi="Times"/>
                <w:sz w:val="16"/>
              </w:rPr>
              <w:t>), n=0, 1, …, N</w:t>
            </w:r>
            <w:r>
              <w:rPr>
                <w:rFonts w:ascii="Times" w:eastAsia="Batang" w:hAnsi="Times"/>
                <w:sz w:val="16"/>
                <w:vertAlign w:val="subscript"/>
              </w:rPr>
              <w:t>TRP</w:t>
            </w:r>
            <w:r>
              <w:rPr>
                <w:rFonts w:ascii="Times" w:eastAsia="Batang" w:hAnsi="Times"/>
                <w:sz w:val="16"/>
              </w:rPr>
              <w:t xml:space="preserve"> – 1, </w:t>
            </w:r>
            <w:proofErr w:type="spellStart"/>
            <w:r>
              <w:rPr>
                <w:rFonts w:ascii="Times" w:eastAsia="Batang" w:hAnsi="Times"/>
                <w:sz w:val="16"/>
              </w:rPr>
              <w:t>n≠nref</w:t>
            </w:r>
            <w:proofErr w:type="spellEnd"/>
            <w:r>
              <w:rPr>
                <w:rFonts w:ascii="Times" w:eastAsia="Batang" w:hAnsi="Times"/>
                <w:sz w:val="16"/>
              </w:rPr>
              <w:t>}</w:t>
            </w:r>
          </w:p>
          <w:p w14:paraId="5DEA857D" w14:textId="77777777" w:rsidR="005B37ED" w:rsidRDefault="005B37ED" w:rsidP="00E353A8">
            <w:pPr>
              <w:numPr>
                <w:ilvl w:val="1"/>
                <w:numId w:val="46"/>
              </w:numPr>
              <w:snapToGrid w:val="0"/>
              <w:jc w:val="both"/>
              <w:rPr>
                <w:rFonts w:ascii="Times" w:eastAsia="Batang" w:hAnsi="Times"/>
                <w:bCs/>
                <w:sz w:val="16"/>
                <w:lang w:eastAsia="zh-CN"/>
              </w:rPr>
            </w:pPr>
            <w:r>
              <w:rPr>
                <w:rFonts w:ascii="Times" w:eastAsia="Batang" w:hAnsi="Times"/>
                <w:sz w:val="16"/>
                <w:lang w:eastAsia="zh-CN"/>
              </w:rPr>
              <w:t xml:space="preserve">The alphabet for </w:t>
            </w:r>
            <w:r>
              <w:rPr>
                <w:rFonts w:ascii="Symbol" w:eastAsia="Batang" w:hAnsi="Symbol"/>
                <w:sz w:val="16"/>
                <w:lang w:eastAsia="zh-CN"/>
              </w:rPr>
              <w:t></w:t>
            </w:r>
            <w:r>
              <w:rPr>
                <w:rFonts w:ascii="Times" w:eastAsia="Batang" w:hAnsi="Times"/>
                <w:sz w:val="16"/>
                <w:vertAlign w:val="subscript"/>
                <w:lang w:eastAsia="zh-CN"/>
              </w:rPr>
              <w:t>n,</w:t>
            </w:r>
            <w:r>
              <w:rPr>
                <w:rFonts w:ascii="Symbol" w:eastAsia="Batang" w:hAnsi="Symbol"/>
                <w:sz w:val="16"/>
                <w:vertAlign w:val="subscript"/>
                <w:lang w:eastAsia="zh-CN"/>
              </w:rPr>
              <w:t></w:t>
            </w:r>
            <w:r>
              <w:rPr>
                <w:rFonts w:ascii="Times" w:eastAsia="Batang" w:hAnsi="Times"/>
                <w:sz w:val="16"/>
                <w:vertAlign w:val="subscript"/>
                <w:lang w:eastAsia="zh-CN"/>
              </w:rPr>
              <w:t xml:space="preserve"> </w:t>
            </w:r>
            <w:r>
              <w:rPr>
                <w:rFonts w:ascii="Times" w:eastAsia="Batang" w:hAnsi="Times"/>
                <w:sz w:val="16"/>
                <w:lang w:eastAsia="zh-CN"/>
              </w:rPr>
              <w:t xml:space="preserve">follows the previously agreed alphabet for </w:t>
            </w:r>
            <w:r>
              <w:rPr>
                <w:rFonts w:ascii="Symbol" w:eastAsia="Batang" w:hAnsi="Symbol"/>
                <w:sz w:val="16"/>
                <w:lang w:eastAsia="zh-CN"/>
              </w:rPr>
              <w:t></w:t>
            </w:r>
            <w:r>
              <w:rPr>
                <w:rFonts w:ascii="Times" w:eastAsia="Batang" w:hAnsi="Times"/>
                <w:sz w:val="16"/>
                <w:lang w:eastAsia="zh-CN"/>
              </w:rPr>
              <w:t>=1, including the ‘invalid’ state</w:t>
            </w:r>
          </w:p>
          <w:p w14:paraId="090FECB2" w14:textId="77777777" w:rsidR="005B37ED" w:rsidRDefault="005B37ED" w:rsidP="00E353A8">
            <w:pPr>
              <w:numPr>
                <w:ilvl w:val="0"/>
                <w:numId w:val="46"/>
              </w:numPr>
              <w:snapToGrid w:val="0"/>
              <w:jc w:val="both"/>
              <w:rPr>
                <w:rFonts w:ascii="Times" w:eastAsia="Batang" w:hAnsi="Times"/>
                <w:bCs/>
                <w:sz w:val="16"/>
                <w:lang w:eastAsia="zh-CN"/>
              </w:rPr>
            </w:pPr>
            <w:r>
              <w:rPr>
                <w:rFonts w:ascii="Times" w:eastAsia="Batang" w:hAnsi="Times"/>
                <w:sz w:val="16"/>
                <w:lang w:eastAsia="zh-CN"/>
              </w:rPr>
              <w:t xml:space="preserve">FFS: </w:t>
            </w:r>
          </w:p>
          <w:p w14:paraId="42F82BCD" w14:textId="77777777" w:rsidR="005B37ED" w:rsidRDefault="005B37ED" w:rsidP="00E353A8">
            <w:pPr>
              <w:numPr>
                <w:ilvl w:val="1"/>
                <w:numId w:val="46"/>
              </w:numPr>
              <w:snapToGrid w:val="0"/>
              <w:jc w:val="both"/>
              <w:rPr>
                <w:rFonts w:ascii="Times" w:eastAsia="Batang" w:hAnsi="Times"/>
                <w:bCs/>
                <w:sz w:val="16"/>
                <w:lang w:eastAsia="zh-CN"/>
              </w:rPr>
            </w:pPr>
            <w:r>
              <w:rPr>
                <w:rFonts w:ascii="Times" w:eastAsia="Batang" w:hAnsi="Times"/>
                <w:bCs/>
                <w:sz w:val="16"/>
                <w:lang w:eastAsia="zh-CN"/>
              </w:rPr>
              <w:t>…</w:t>
            </w:r>
          </w:p>
          <w:p w14:paraId="45B527B9" w14:textId="77777777" w:rsidR="005B37ED" w:rsidRDefault="005B37ED" w:rsidP="00E353A8">
            <w:pPr>
              <w:numPr>
                <w:ilvl w:val="1"/>
                <w:numId w:val="46"/>
              </w:numPr>
              <w:snapToGrid w:val="0"/>
              <w:jc w:val="both"/>
              <w:rPr>
                <w:rFonts w:ascii="Times" w:eastAsia="Batang" w:hAnsi="Times"/>
                <w:bCs/>
                <w:sz w:val="16"/>
                <w:highlight w:val="yellow"/>
                <w:lang w:eastAsia="zh-CN"/>
              </w:rPr>
            </w:pPr>
            <w:r>
              <w:rPr>
                <w:rFonts w:ascii="Times" w:eastAsia="Batang" w:hAnsi="Times"/>
                <w:sz w:val="16"/>
                <w:highlight w:val="yellow"/>
                <w:lang w:eastAsia="zh-CN"/>
              </w:rPr>
              <w:t xml:space="preserve">If needed, mechanism to limit CSI reporting overhead (e.g. maximum </w:t>
            </w:r>
            <w:r>
              <w:rPr>
                <w:rFonts w:ascii="Times" w:eastAsia="Calibri" w:hAnsi="Times"/>
                <w:sz w:val="16"/>
                <w:highlight w:val="yellow"/>
                <w:lang w:eastAsia="zh-CN"/>
              </w:rPr>
              <w:t>N</w:t>
            </w:r>
            <w:r>
              <w:rPr>
                <w:rFonts w:ascii="Times" w:eastAsia="Calibri" w:hAnsi="Times"/>
                <w:sz w:val="16"/>
                <w:highlight w:val="yellow"/>
                <w:vertAlign w:val="subscript"/>
                <w:lang w:eastAsia="zh-CN"/>
              </w:rPr>
              <w:t>SB-P</w:t>
            </w:r>
            <w:r>
              <w:rPr>
                <w:rFonts w:ascii="Times" w:eastAsia="Batang" w:hAnsi="Times"/>
                <w:sz w:val="16"/>
                <w:highlight w:val="yellow"/>
                <w:lang w:eastAsia="zh-CN"/>
              </w:rPr>
              <w:t xml:space="preserve">)  </w:t>
            </w:r>
          </w:p>
          <w:p w14:paraId="51C1AC4A" w14:textId="77777777" w:rsidR="005B37ED" w:rsidRDefault="005B37ED" w:rsidP="00E353A8">
            <w:pPr>
              <w:numPr>
                <w:ilvl w:val="1"/>
                <w:numId w:val="46"/>
              </w:numPr>
              <w:snapToGrid w:val="0"/>
              <w:rPr>
                <w:rFonts w:ascii="Times" w:eastAsia="Batang" w:hAnsi="Times"/>
                <w:bCs/>
                <w:sz w:val="16"/>
                <w:lang w:eastAsia="zh-CN"/>
              </w:rPr>
            </w:pPr>
            <w:r>
              <w:rPr>
                <w:rFonts w:ascii="Times" w:eastAsia="Batang" w:hAnsi="Times"/>
                <w:bCs/>
                <w:sz w:val="16"/>
                <w:lang w:eastAsia="zh-CN"/>
              </w:rPr>
              <w:t>…</w:t>
            </w:r>
          </w:p>
          <w:p w14:paraId="0DFB62AF" w14:textId="77777777" w:rsidR="005B37ED" w:rsidRDefault="005B37ED" w:rsidP="005B37ED">
            <w:pPr>
              <w:snapToGrid w:val="0"/>
              <w:jc w:val="both"/>
              <w:rPr>
                <w:rFonts w:ascii="Times" w:eastAsia="Batang" w:hAnsi="Times"/>
                <w:bCs/>
                <w:sz w:val="16"/>
                <w:lang w:eastAsia="zh-CN"/>
              </w:rPr>
            </w:pPr>
            <w:r>
              <w:rPr>
                <w:rFonts w:ascii="Times" w:eastAsia="Batang" w:hAnsi="Times"/>
                <w:bCs/>
                <w:sz w:val="16"/>
                <w:lang w:eastAsia="zh-CN"/>
              </w:rPr>
              <w:t>…</w:t>
            </w:r>
          </w:p>
          <w:p w14:paraId="00059836" w14:textId="77777777" w:rsidR="005B37ED" w:rsidRDefault="005B37ED" w:rsidP="005B37ED">
            <w:pPr>
              <w:snapToGrid w:val="0"/>
              <w:rPr>
                <w:rFonts w:ascii="Times" w:eastAsia="Batang" w:hAnsi="Times"/>
                <w:sz w:val="16"/>
                <w:highlight w:val="green"/>
              </w:rPr>
            </w:pPr>
            <w:r>
              <w:rPr>
                <w:rFonts w:ascii="Times" w:eastAsia="Batang" w:hAnsi="Times"/>
                <w:b/>
                <w:sz w:val="16"/>
                <w:highlight w:val="green"/>
              </w:rPr>
              <w:t>[118] Agreement</w:t>
            </w:r>
          </w:p>
          <w:p w14:paraId="71AD11C7" w14:textId="77777777" w:rsidR="005B37ED" w:rsidRDefault="005B37ED" w:rsidP="005B37ED">
            <w:pPr>
              <w:snapToGrid w:val="0"/>
              <w:rPr>
                <w:rFonts w:ascii="Times" w:eastAsia="SimSun" w:hAnsi="Times"/>
                <w:color w:val="000000"/>
                <w:sz w:val="16"/>
              </w:rPr>
            </w:pPr>
            <w:r>
              <w:rPr>
                <w:rFonts w:ascii="Times" w:eastAsia="Batang" w:hAnsi="Times"/>
                <w:bCs/>
                <w:sz w:val="16"/>
                <w:lang w:eastAsia="zh-CN"/>
              </w:rPr>
              <w:t xml:space="preserve">For the Rel-19 aperiodic standalone CJT calibration reporting, when </w:t>
            </w:r>
            <w:proofErr w:type="spellStart"/>
            <w:r>
              <w:rPr>
                <w:rFonts w:ascii="Times" w:eastAsia="Batang" w:hAnsi="Times"/>
                <w:bCs/>
                <w:sz w:val="16"/>
                <w:lang w:eastAsia="zh-CN"/>
              </w:rPr>
              <w:t>ReportQuantity</w:t>
            </w:r>
            <w:proofErr w:type="spellEnd"/>
            <w:r>
              <w:rPr>
                <w:rFonts w:ascii="Times" w:eastAsia="Batang" w:hAnsi="Times"/>
                <w:bCs/>
                <w:sz w:val="16"/>
                <w:lang w:eastAsia="zh-CN"/>
              </w:rPr>
              <w:t xml:space="preserve"> is ‘</w:t>
            </w:r>
            <w:proofErr w:type="spellStart"/>
            <w:r>
              <w:rPr>
                <w:rFonts w:ascii="Times" w:eastAsia="Batang" w:hAnsi="Times"/>
                <w:bCs/>
                <w:sz w:val="16"/>
                <w:lang w:eastAsia="zh-CN"/>
              </w:rPr>
              <w:t>cjtc</w:t>
            </w:r>
            <w:proofErr w:type="spellEnd"/>
            <w:r>
              <w:rPr>
                <w:rFonts w:ascii="Times" w:eastAsia="Batang" w:hAnsi="Times"/>
                <w:bCs/>
                <w:sz w:val="16"/>
                <w:lang w:eastAsia="zh-CN"/>
              </w:rPr>
              <w:t>-P’ (DL/UL phase offset), regarding the support of sub-band reporting (</w:t>
            </w:r>
            <w:r>
              <w:rPr>
                <w:rFonts w:ascii="Symbol" w:hAnsi="Symbol"/>
                <w:sz w:val="16"/>
              </w:rPr>
              <w:t></w:t>
            </w:r>
            <w:r>
              <w:rPr>
                <w:rFonts w:ascii="Times" w:eastAsia="Batang" w:hAnsi="Times"/>
                <w:bCs/>
                <w:sz w:val="16"/>
                <w:lang w:eastAsia="zh-CN"/>
              </w:rPr>
              <w:t xml:space="preserve">&gt;1) </w:t>
            </w:r>
            <w:r>
              <w:rPr>
                <w:rFonts w:ascii="Times" w:hAnsi="Times"/>
                <w:sz w:val="16"/>
              </w:rPr>
              <w:t>{</w:t>
            </w:r>
            <w:r>
              <w:rPr>
                <w:rFonts w:ascii="Times" w:eastAsia="Batang" w:hAnsi="Times"/>
                <w:sz w:val="16"/>
              </w:rPr>
              <w:t>(</w:t>
            </w:r>
            <w:r>
              <w:rPr>
                <w:rFonts w:ascii="Symbol" w:eastAsia="Batang" w:hAnsi="Symbol"/>
                <w:sz w:val="16"/>
              </w:rPr>
              <w:t></w:t>
            </w:r>
            <w:r>
              <w:rPr>
                <w:rFonts w:ascii="Times" w:eastAsia="Batang" w:hAnsi="Times"/>
                <w:sz w:val="16"/>
                <w:vertAlign w:val="subscript"/>
              </w:rPr>
              <w:t>n,</w:t>
            </w:r>
            <w:r>
              <w:rPr>
                <w:rFonts w:ascii="Symbol" w:eastAsia="Batang" w:hAnsi="Symbol"/>
                <w:sz w:val="16"/>
                <w:vertAlign w:val="subscript"/>
              </w:rPr>
              <w:t></w:t>
            </w:r>
            <w:r>
              <w:rPr>
                <w:rFonts w:ascii="Times" w:eastAsia="Batang" w:hAnsi="Times"/>
                <w:sz w:val="16"/>
              </w:rPr>
              <w:t xml:space="preserve">, </w:t>
            </w:r>
            <w:r>
              <w:rPr>
                <w:rFonts w:ascii="Symbol" w:eastAsia="Batang" w:hAnsi="Symbol"/>
                <w:sz w:val="16"/>
              </w:rPr>
              <w:t></w:t>
            </w:r>
            <w:r>
              <w:rPr>
                <w:rFonts w:ascii="Times" w:eastAsia="Batang" w:hAnsi="Times"/>
                <w:sz w:val="16"/>
                <w:vertAlign w:val="subscript"/>
              </w:rPr>
              <w:t>n,</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rPr>
              <w:t></w:t>
            </w:r>
            <w:r>
              <w:rPr>
                <w:rFonts w:ascii="Symbol" w:eastAsia="Batang" w:hAnsi="Symbol"/>
                <w:sz w:val="16"/>
              </w:rPr>
              <w:t></w:t>
            </w:r>
            <w:r>
              <w:rPr>
                <w:rFonts w:ascii="Symbol" w:eastAsia="Batang" w:hAnsi="Symbol"/>
                <w:sz w:val="16"/>
              </w:rPr>
              <w:t></w:t>
            </w:r>
            <w:r>
              <w:rPr>
                <w:rFonts w:ascii="Times" w:eastAsia="Batang" w:hAnsi="Times"/>
                <w:sz w:val="16"/>
                <w:vertAlign w:val="subscript"/>
              </w:rPr>
              <w:t>,</w:t>
            </w:r>
            <w:r>
              <w:rPr>
                <w:rFonts w:ascii="Times" w:eastAsia="Batang" w:hAnsi="Times"/>
                <w:sz w:val="16"/>
              </w:rPr>
              <w:t xml:space="preserve"> </w:t>
            </w:r>
            <w:r>
              <w:rPr>
                <w:rFonts w:ascii="Symbol" w:eastAsia="Batang" w:hAnsi="Symbol"/>
                <w:sz w:val="16"/>
              </w:rPr>
              <w:t></w:t>
            </w:r>
            <w:proofErr w:type="spellStart"/>
            <w:proofErr w:type="gramStart"/>
            <w:r>
              <w:rPr>
                <w:rFonts w:ascii="Times" w:eastAsia="Batang" w:hAnsi="Times"/>
                <w:sz w:val="16"/>
                <w:vertAlign w:val="subscript"/>
              </w:rPr>
              <w:t>n,NSB</w:t>
            </w:r>
            <w:proofErr w:type="spellEnd"/>
            <w:proofErr w:type="gramEnd"/>
            <w:r>
              <w:rPr>
                <w:rFonts w:ascii="Times" w:eastAsia="Batang" w:hAnsi="Times"/>
                <w:sz w:val="16"/>
                <w:vertAlign w:val="subscript"/>
              </w:rPr>
              <w:t>-P</w:t>
            </w:r>
            <w:r>
              <w:rPr>
                <w:rFonts w:ascii="Symbol" w:eastAsia="Batang" w:hAnsi="Symbol"/>
                <w:sz w:val="16"/>
                <w:vertAlign w:val="subscript"/>
              </w:rPr>
              <w:t></w:t>
            </w:r>
            <w:r>
              <w:rPr>
                <w:rFonts w:ascii="Symbol" w:eastAsia="Batang" w:hAnsi="Symbol"/>
                <w:sz w:val="16"/>
                <w:vertAlign w:val="subscript"/>
              </w:rPr>
              <w:t></w:t>
            </w:r>
            <w:r>
              <w:rPr>
                <w:rFonts w:ascii="Symbol" w:eastAsia="Batang" w:hAnsi="Symbol"/>
                <w:sz w:val="16"/>
                <w:vertAlign w:val="subscript"/>
              </w:rPr>
              <w:t></w:t>
            </w:r>
            <w:r>
              <w:rPr>
                <w:rFonts w:ascii="Times" w:eastAsia="Batang" w:hAnsi="Times"/>
                <w:sz w:val="16"/>
              </w:rPr>
              <w:t>), n=0, 1, …, N</w:t>
            </w:r>
            <w:r>
              <w:rPr>
                <w:rFonts w:ascii="Times" w:eastAsia="Batang" w:hAnsi="Times"/>
                <w:sz w:val="16"/>
                <w:vertAlign w:val="subscript"/>
              </w:rPr>
              <w:t>TRP</w:t>
            </w:r>
            <w:r>
              <w:rPr>
                <w:rFonts w:ascii="Times" w:eastAsia="Batang" w:hAnsi="Times"/>
                <w:sz w:val="16"/>
              </w:rPr>
              <w:t xml:space="preserve"> – 1, </w:t>
            </w:r>
            <w:proofErr w:type="spellStart"/>
            <w:r>
              <w:rPr>
                <w:rFonts w:ascii="Times" w:eastAsia="Batang" w:hAnsi="Times"/>
                <w:sz w:val="16"/>
              </w:rPr>
              <w:t>n≠nref</w:t>
            </w:r>
            <w:proofErr w:type="spellEnd"/>
            <w:r>
              <w:rPr>
                <w:rFonts w:ascii="Times" w:eastAsia="Batang" w:hAnsi="Times"/>
                <w:sz w:val="16"/>
              </w:rPr>
              <w:t>}:</w:t>
            </w:r>
          </w:p>
          <w:p w14:paraId="178FE80C" w14:textId="77777777" w:rsidR="005B37ED" w:rsidRDefault="005B37ED" w:rsidP="00E353A8">
            <w:pPr>
              <w:widowControl w:val="0"/>
              <w:numPr>
                <w:ilvl w:val="0"/>
                <w:numId w:val="58"/>
              </w:numPr>
              <w:snapToGrid w:val="0"/>
              <w:rPr>
                <w:rFonts w:ascii="Times" w:eastAsia="Batang" w:hAnsi="Times"/>
                <w:sz w:val="16"/>
                <w:highlight w:val="yellow"/>
                <w:lang w:eastAsia="zh-CN"/>
              </w:rPr>
            </w:pPr>
            <w:r>
              <w:rPr>
                <w:rFonts w:ascii="Times" w:eastAsia="Batang" w:hAnsi="Times"/>
                <w:bCs/>
                <w:sz w:val="16"/>
                <w:highlight w:val="yellow"/>
                <w:lang w:eastAsia="zh-CN"/>
              </w:rPr>
              <w:t>Supported sub-band size(s) {1, 2, 4, 8, 16} PRB</w:t>
            </w:r>
          </w:p>
          <w:p w14:paraId="06C5D33A" w14:textId="77777777" w:rsidR="005B37ED" w:rsidRDefault="005B37ED" w:rsidP="00E353A8">
            <w:pPr>
              <w:widowControl w:val="0"/>
              <w:numPr>
                <w:ilvl w:val="0"/>
                <w:numId w:val="58"/>
              </w:numPr>
              <w:snapToGrid w:val="0"/>
              <w:rPr>
                <w:rFonts w:ascii="Times" w:eastAsia="Batang" w:hAnsi="Times"/>
                <w:sz w:val="16"/>
                <w:lang w:eastAsia="zh-CN"/>
              </w:rPr>
            </w:pPr>
            <w:r>
              <w:rPr>
                <w:rFonts w:ascii="Times" w:eastAsia="Batang" w:hAnsi="Times"/>
                <w:sz w:val="16"/>
                <w:highlight w:val="yellow"/>
                <w:lang w:eastAsia="zh-CN"/>
              </w:rPr>
              <w:t>The NW configures, via higher-layer (RRC) signalling, which N</w:t>
            </w:r>
            <w:r>
              <w:rPr>
                <w:rFonts w:ascii="Times" w:eastAsia="Batang" w:hAnsi="Times"/>
                <w:sz w:val="16"/>
                <w:highlight w:val="yellow"/>
                <w:vertAlign w:val="subscript"/>
                <w:lang w:eastAsia="zh-CN"/>
              </w:rPr>
              <w:t>SB-P</w:t>
            </w:r>
            <w:r>
              <w:rPr>
                <w:rFonts w:ascii="Times" w:eastAsia="Batang" w:hAnsi="Times"/>
                <w:sz w:val="16"/>
                <w:highlight w:val="yellow"/>
                <w:lang w:eastAsia="zh-CN"/>
              </w:rPr>
              <w:t xml:space="preserve"> sub-band(s) the UE reports</w:t>
            </w:r>
            <w:r>
              <w:rPr>
                <w:rFonts w:ascii="Times" w:eastAsia="Batang" w:hAnsi="Times"/>
                <w:sz w:val="16"/>
                <w:lang w:eastAsia="zh-CN"/>
              </w:rPr>
              <w:t xml:space="preserve"> </w:t>
            </w:r>
          </w:p>
          <w:p w14:paraId="6E451AC1" w14:textId="77777777" w:rsidR="005B37ED" w:rsidRDefault="005B37ED" w:rsidP="005B37ED">
            <w:pPr>
              <w:snapToGrid w:val="0"/>
              <w:rPr>
                <w:rFonts w:ascii="Times" w:eastAsia="Batang" w:hAnsi="Times" w:cs="Times"/>
                <w:sz w:val="16"/>
              </w:rPr>
            </w:pPr>
          </w:p>
          <w:p w14:paraId="6C205147" w14:textId="77777777" w:rsidR="005B37ED" w:rsidRDefault="005B37ED" w:rsidP="005B37ED">
            <w:pPr>
              <w:snapToGrid w:val="0"/>
              <w:rPr>
                <w:rFonts w:ascii="Times" w:eastAsia="Batang" w:hAnsi="Times" w:cs="Times"/>
                <w:sz w:val="16"/>
              </w:rPr>
            </w:pPr>
          </w:p>
          <w:p w14:paraId="2EDAF1AD" w14:textId="77777777" w:rsidR="005B37ED" w:rsidRDefault="005B37ED" w:rsidP="005B37ED">
            <w:pPr>
              <w:snapToGrid w:val="0"/>
              <w:rPr>
                <w:rFonts w:ascii="Times" w:eastAsia="Batang" w:hAnsi="Times" w:cs="Times"/>
                <w:sz w:val="16"/>
              </w:rPr>
            </w:pPr>
          </w:p>
          <w:p w14:paraId="20764E72" w14:textId="77777777" w:rsidR="005B37ED" w:rsidRDefault="005B37ED" w:rsidP="005B37ED">
            <w:pPr>
              <w:snapToGrid w:val="0"/>
              <w:jc w:val="both"/>
              <w:rPr>
                <w:rFonts w:ascii="Times" w:eastAsia="Batang" w:hAnsi="Times"/>
                <w:bCs/>
                <w:sz w:val="20"/>
                <w:lang w:eastAsia="zh-CN"/>
              </w:rPr>
            </w:pPr>
            <w:r>
              <w:rPr>
                <w:b/>
                <w:sz w:val="20"/>
                <w:u w:val="single"/>
              </w:rPr>
              <w:t>Proposal 3.B.1</w:t>
            </w:r>
            <w:r>
              <w:rPr>
                <w:sz w:val="20"/>
              </w:rPr>
              <w:t xml:space="preserve">: </w:t>
            </w:r>
            <w:r>
              <w:rPr>
                <w:rFonts w:ascii="Times" w:eastAsia="Batang" w:hAnsi="Times"/>
                <w:bCs/>
                <w:sz w:val="20"/>
                <w:lang w:eastAsia="zh-CN"/>
              </w:rPr>
              <w:t xml:space="preserve">For the Rel-19 aperiodic standalone CJT calibration reporting, when </w:t>
            </w:r>
            <w:proofErr w:type="spellStart"/>
            <w:r>
              <w:rPr>
                <w:rFonts w:ascii="Times" w:eastAsia="Batang" w:hAnsi="Times"/>
                <w:bCs/>
                <w:sz w:val="20"/>
                <w:lang w:eastAsia="zh-CN"/>
              </w:rPr>
              <w:t>ReportQuantity</w:t>
            </w:r>
            <w:proofErr w:type="spellEnd"/>
            <w:r>
              <w:rPr>
                <w:rFonts w:ascii="Times" w:eastAsia="Batang" w:hAnsi="Times"/>
                <w:bCs/>
                <w:sz w:val="20"/>
                <w:lang w:eastAsia="zh-CN"/>
              </w:rPr>
              <w:t xml:space="preserve"> is ‘</w:t>
            </w:r>
            <w:proofErr w:type="spellStart"/>
            <w:r>
              <w:rPr>
                <w:rFonts w:ascii="Times" w:eastAsia="Batang" w:hAnsi="Times"/>
                <w:bCs/>
                <w:sz w:val="20"/>
                <w:lang w:eastAsia="zh-CN"/>
              </w:rPr>
              <w:t>cjtc</w:t>
            </w:r>
            <w:proofErr w:type="spellEnd"/>
            <w:r>
              <w:rPr>
                <w:rFonts w:ascii="Times" w:eastAsia="Batang" w:hAnsi="Times"/>
                <w:bCs/>
                <w:sz w:val="20"/>
                <w:lang w:eastAsia="zh-CN"/>
              </w:rPr>
              <w:t>-P’ (DL/UL phase offset), regarding the support of sub-band reporting (</w:t>
            </w:r>
            <w:r>
              <w:rPr>
                <w:rFonts w:ascii="Symbol" w:hAnsi="Symbol"/>
                <w:sz w:val="20"/>
              </w:rPr>
              <w:t></w:t>
            </w:r>
            <w:r>
              <w:rPr>
                <w:rFonts w:ascii="Times" w:eastAsia="Batang" w:hAnsi="Times"/>
                <w:bCs/>
                <w:sz w:val="20"/>
                <w:lang w:eastAsia="zh-CN"/>
              </w:rPr>
              <w:t xml:space="preserve">&gt;1), the maximum value of configured </w:t>
            </w:r>
            <w:r>
              <w:rPr>
                <w:rFonts w:ascii="Times" w:eastAsia="Batang" w:hAnsi="Times"/>
                <w:sz w:val="20"/>
                <w:lang w:eastAsia="zh-CN"/>
              </w:rPr>
              <w:t>N</w:t>
            </w:r>
            <w:r>
              <w:rPr>
                <w:rFonts w:ascii="Times" w:eastAsia="Batang" w:hAnsi="Times"/>
                <w:sz w:val="20"/>
                <w:vertAlign w:val="subscript"/>
                <w:lang w:eastAsia="zh-CN"/>
              </w:rPr>
              <w:t>SB-P</w:t>
            </w:r>
            <w:r>
              <w:rPr>
                <w:rFonts w:ascii="Times" w:eastAsia="Batang" w:hAnsi="Times"/>
                <w:sz w:val="20"/>
                <w:lang w:eastAsia="zh-CN"/>
              </w:rPr>
              <w:t xml:space="preserve"> </w:t>
            </w:r>
            <w:r>
              <w:rPr>
                <w:rFonts w:ascii="Times" w:eastAsia="Batang" w:hAnsi="Times"/>
                <w:bCs/>
                <w:sz w:val="20"/>
                <w:lang w:eastAsia="zh-CN"/>
              </w:rPr>
              <w:t>is min(</w:t>
            </w:r>
            <w:proofErr w:type="gramStart"/>
            <w:r>
              <w:rPr>
                <w:rFonts w:ascii="Times" w:eastAsia="Batang" w:hAnsi="Times"/>
                <w:bCs/>
                <w:sz w:val="20"/>
                <w:lang w:eastAsia="zh-CN"/>
              </w:rPr>
              <w:t>16,X</w:t>
            </w:r>
            <w:proofErr w:type="gramEnd"/>
            <w:r>
              <w:rPr>
                <w:rFonts w:ascii="Times" w:eastAsia="Batang" w:hAnsi="Times"/>
                <w:bCs/>
                <w:sz w:val="20"/>
                <w:lang w:eastAsia="zh-CN"/>
              </w:rPr>
              <w:t xml:space="preserve">) per CSI reporting setting, where X is a UE capability </w:t>
            </w:r>
          </w:p>
          <w:p w14:paraId="75AC21A9" w14:textId="77777777" w:rsidR="005B37ED" w:rsidRDefault="005B37ED" w:rsidP="00E353A8">
            <w:pPr>
              <w:pStyle w:val="ListParagraph"/>
              <w:numPr>
                <w:ilvl w:val="0"/>
                <w:numId w:val="59"/>
              </w:numPr>
              <w:snapToGrid w:val="0"/>
              <w:ind w:leftChars="0"/>
              <w:contextualSpacing/>
              <w:jc w:val="both"/>
              <w:rPr>
                <w:rFonts w:ascii="Times" w:eastAsia="Batang" w:hAnsi="Times"/>
                <w:bCs/>
                <w:sz w:val="18"/>
                <w:lang w:eastAsia="zh-CN"/>
              </w:rPr>
            </w:pPr>
            <w:r>
              <w:rPr>
                <w:rFonts w:ascii="Times" w:eastAsia="Batang" w:hAnsi="Times"/>
                <w:bCs/>
                <w:sz w:val="20"/>
                <w:lang w:eastAsia="zh-CN"/>
              </w:rPr>
              <w:t xml:space="preserve">[Send a LS to check with RAN2 whether additional restriction(s) are needed to limit the RRC signalling overhead for selecting </w:t>
            </w:r>
            <w:r>
              <w:rPr>
                <w:rFonts w:ascii="Times" w:eastAsia="Batang" w:hAnsi="Times"/>
                <w:sz w:val="20"/>
                <w:lang w:eastAsia="zh-CN"/>
              </w:rPr>
              <w:t>N</w:t>
            </w:r>
            <w:r>
              <w:rPr>
                <w:rFonts w:ascii="Times" w:eastAsia="Batang" w:hAnsi="Times"/>
                <w:sz w:val="20"/>
                <w:vertAlign w:val="subscript"/>
                <w:lang w:eastAsia="zh-CN"/>
              </w:rPr>
              <w:t>SB-P</w:t>
            </w:r>
            <w:r>
              <w:rPr>
                <w:rFonts w:ascii="Times" w:eastAsia="Batang" w:hAnsi="Times"/>
                <w:bCs/>
                <w:sz w:val="20"/>
                <w:lang w:eastAsia="zh-CN"/>
              </w:rPr>
              <w:t xml:space="preserve"> out of all possible sub-bands within the configured CSI reporting band for ‘</w:t>
            </w:r>
            <w:proofErr w:type="spellStart"/>
            <w:r>
              <w:rPr>
                <w:rFonts w:ascii="Times" w:eastAsia="Batang" w:hAnsi="Times"/>
                <w:bCs/>
                <w:sz w:val="20"/>
                <w:lang w:eastAsia="zh-CN"/>
              </w:rPr>
              <w:t>cjtc</w:t>
            </w:r>
            <w:proofErr w:type="spellEnd"/>
            <w:r>
              <w:rPr>
                <w:rFonts w:ascii="Times" w:eastAsia="Batang" w:hAnsi="Times"/>
                <w:bCs/>
                <w:sz w:val="20"/>
                <w:lang w:eastAsia="zh-CN"/>
              </w:rPr>
              <w:t>-P’ measurement]</w:t>
            </w:r>
          </w:p>
          <w:p w14:paraId="0FCFE999" w14:textId="77777777" w:rsidR="00B53CE5" w:rsidRDefault="00B53CE5" w:rsidP="00B53CE5">
            <w:pPr>
              <w:rPr>
                <w:sz w:val="20"/>
                <w:lang w:eastAsia="ko-KR"/>
              </w:rPr>
            </w:pPr>
          </w:p>
          <w:p w14:paraId="122D60DA" w14:textId="0320887E" w:rsidR="005B37ED" w:rsidRPr="005B37ED" w:rsidRDefault="005B37ED" w:rsidP="005B37ED">
            <w:pPr>
              <w:snapToGrid w:val="0"/>
              <w:rPr>
                <w:rFonts w:ascii="Times" w:eastAsia="Batang" w:hAnsi="Times" w:cs="Times"/>
                <w:sz w:val="16"/>
              </w:rPr>
            </w:pPr>
            <w:r>
              <w:rPr>
                <w:b/>
                <w:sz w:val="20"/>
                <w:u w:val="single"/>
              </w:rPr>
              <w:t>Conclusion 3.B.2</w:t>
            </w:r>
            <w:r>
              <w:rPr>
                <w:sz w:val="20"/>
              </w:rPr>
              <w:t xml:space="preserve">: </w:t>
            </w:r>
            <w:r>
              <w:rPr>
                <w:rFonts w:ascii="Times" w:eastAsia="Batang" w:hAnsi="Times"/>
                <w:bCs/>
                <w:sz w:val="20"/>
                <w:lang w:eastAsia="zh-CN"/>
              </w:rPr>
              <w:t xml:space="preserve">For the Rel-19 aperiodic standalone CJT calibration reporting, when </w:t>
            </w:r>
            <w:proofErr w:type="spellStart"/>
            <w:r>
              <w:rPr>
                <w:rFonts w:ascii="Times" w:eastAsia="Batang" w:hAnsi="Times"/>
                <w:bCs/>
                <w:sz w:val="20"/>
                <w:lang w:eastAsia="zh-CN"/>
              </w:rPr>
              <w:t>ReportQuantity</w:t>
            </w:r>
            <w:proofErr w:type="spellEnd"/>
            <w:r>
              <w:rPr>
                <w:rFonts w:ascii="Times" w:eastAsia="Batang" w:hAnsi="Times"/>
                <w:bCs/>
                <w:sz w:val="20"/>
                <w:lang w:eastAsia="zh-CN"/>
              </w:rPr>
              <w:t xml:space="preserve"> is ‘</w:t>
            </w:r>
            <w:proofErr w:type="spellStart"/>
            <w:r>
              <w:rPr>
                <w:rFonts w:ascii="Times" w:eastAsia="Batang" w:hAnsi="Times"/>
                <w:bCs/>
                <w:sz w:val="20"/>
                <w:lang w:eastAsia="zh-CN"/>
              </w:rPr>
              <w:t>cjtc</w:t>
            </w:r>
            <w:proofErr w:type="spellEnd"/>
            <w:r>
              <w:rPr>
                <w:rFonts w:ascii="Times" w:eastAsia="Batang" w:hAnsi="Times"/>
                <w:bCs/>
                <w:sz w:val="20"/>
                <w:lang w:eastAsia="zh-CN"/>
              </w:rPr>
              <w:t xml:space="preserve">-P’ (DL/UL phase offset), there is no consensus in supporting additional </w:t>
            </w:r>
            <w:r>
              <w:rPr>
                <w:rFonts w:ascii="Times" w:eastAsia="Calibri" w:hAnsi="Times"/>
                <w:sz w:val="20"/>
                <w:lang w:eastAsia="zh-CN"/>
              </w:rPr>
              <w:t>M</w:t>
            </w:r>
            <w:r>
              <w:rPr>
                <w:rFonts w:ascii="Symbol" w:eastAsia="Calibri" w:hAnsi="Symbol"/>
                <w:sz w:val="20"/>
                <w:vertAlign w:val="subscript"/>
                <w:lang w:eastAsia="zh-CN"/>
              </w:rPr>
              <w:t></w:t>
            </w:r>
            <w:r>
              <w:rPr>
                <w:rFonts w:ascii="Symbol" w:eastAsia="Calibri" w:hAnsi="Symbol"/>
                <w:sz w:val="20"/>
                <w:vertAlign w:val="subscript"/>
                <w:lang w:eastAsia="zh-CN"/>
              </w:rPr>
              <w:t></w:t>
            </w:r>
            <w:r>
              <w:rPr>
                <w:rFonts w:ascii="Times" w:eastAsia="Batang" w:hAnsi="Times"/>
                <w:bCs/>
                <w:sz w:val="20"/>
                <w:lang w:eastAsia="zh-CN"/>
              </w:rPr>
              <w:t>value(s).</w:t>
            </w:r>
          </w:p>
        </w:tc>
      </w:tr>
    </w:tbl>
    <w:p w14:paraId="584D5957" w14:textId="2A693C7E" w:rsidR="00B53CE5" w:rsidRDefault="00B53CE5" w:rsidP="00B53CE5">
      <w:pPr>
        <w:rPr>
          <w:sz w:val="20"/>
          <w:lang w:val="en-US" w:eastAsia="ko-KR"/>
        </w:rPr>
      </w:pPr>
    </w:p>
    <w:p w14:paraId="13A76796" w14:textId="58AB5721" w:rsidR="00FC6B47" w:rsidRDefault="00FC6B47" w:rsidP="00FC6B47">
      <w:pPr>
        <w:rPr>
          <w:sz w:val="20"/>
          <w:lang w:val="en-US" w:eastAsia="ko-KR"/>
        </w:rPr>
      </w:pPr>
      <w:r w:rsidRPr="00FC6B47">
        <w:rPr>
          <w:sz w:val="20"/>
          <w:lang w:val="en-US" w:eastAsia="ko-KR"/>
        </w:rPr>
        <w:t xml:space="preserve">When the number of PRBs = 273 and </w:t>
      </w:r>
      <w:r w:rsidRPr="00FC6B47">
        <w:rPr>
          <w:sz w:val="20"/>
          <w:lang w:eastAsia="ko-KR"/>
        </w:rPr>
        <w:t>M</w:t>
      </w:r>
      <w:r w:rsidRPr="00FC6B47">
        <w:rPr>
          <w:sz w:val="20"/>
          <w:vertAlign w:val="subscript"/>
          <w:lang w:eastAsia="ko-KR"/>
        </w:rPr>
        <w:t>phi</w:t>
      </w:r>
      <w:r w:rsidRPr="00FC6B47">
        <w:rPr>
          <w:sz w:val="20"/>
          <w:lang w:eastAsia="ko-KR"/>
        </w:rPr>
        <w:t>=32</w:t>
      </w:r>
      <w:r w:rsidRPr="00FC6B47">
        <w:rPr>
          <w:sz w:val="20"/>
          <w:lang w:val="en-US" w:eastAsia="ko-KR"/>
        </w:rPr>
        <w:t>, the overhead is as follows:</w:t>
      </w:r>
    </w:p>
    <w:p w14:paraId="403A6973" w14:textId="77777777" w:rsidR="00D95837" w:rsidRPr="00FC6B47" w:rsidRDefault="00D95837" w:rsidP="00FC6B47">
      <w:pPr>
        <w:rPr>
          <w:sz w:val="20"/>
          <w:lang w:val="en-US" w:eastAsia="ko-KR"/>
        </w:rPr>
      </w:pPr>
    </w:p>
    <w:tbl>
      <w:tblPr>
        <w:tblW w:w="6138" w:type="dxa"/>
        <w:tblInd w:w="1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3"/>
        <w:gridCol w:w="1023"/>
        <w:gridCol w:w="1023"/>
        <w:gridCol w:w="1023"/>
        <w:gridCol w:w="1023"/>
      </w:tblGrid>
      <w:tr w:rsidR="00FC6B47" w:rsidRPr="00FC6B47" w14:paraId="561B6F32" w14:textId="77777777" w:rsidTr="00D95837">
        <w:trPr>
          <w:trHeight w:val="114"/>
        </w:trPr>
        <w:tc>
          <w:tcPr>
            <w:tcW w:w="1023" w:type="dxa"/>
            <w:shd w:val="clear" w:color="auto" w:fill="6E6969"/>
            <w:tcMar>
              <w:top w:w="72" w:type="dxa"/>
              <w:left w:w="144" w:type="dxa"/>
              <w:bottom w:w="72" w:type="dxa"/>
              <w:right w:w="144" w:type="dxa"/>
            </w:tcMar>
          </w:tcPr>
          <w:p w14:paraId="183D947A" w14:textId="77777777" w:rsidR="00FC6B47" w:rsidRPr="00FC6B47" w:rsidRDefault="00FC6B47" w:rsidP="00FC6B47">
            <w:pPr>
              <w:rPr>
                <w:sz w:val="20"/>
                <w:lang w:val="en-US" w:eastAsia="ko-KR"/>
              </w:rPr>
            </w:pPr>
          </w:p>
        </w:tc>
        <w:tc>
          <w:tcPr>
            <w:tcW w:w="1023" w:type="dxa"/>
            <w:shd w:val="clear" w:color="auto" w:fill="6E6969"/>
            <w:tcMar>
              <w:top w:w="72" w:type="dxa"/>
              <w:left w:w="144" w:type="dxa"/>
              <w:bottom w:w="72" w:type="dxa"/>
              <w:right w:w="144" w:type="dxa"/>
            </w:tcMar>
          </w:tcPr>
          <w:p w14:paraId="0D75BB87"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Size=1</w:t>
            </w:r>
          </w:p>
        </w:tc>
        <w:tc>
          <w:tcPr>
            <w:tcW w:w="1023" w:type="dxa"/>
            <w:shd w:val="clear" w:color="auto" w:fill="6E6969"/>
            <w:tcMar>
              <w:top w:w="72" w:type="dxa"/>
              <w:left w:w="144" w:type="dxa"/>
              <w:bottom w:w="72" w:type="dxa"/>
              <w:right w:w="144" w:type="dxa"/>
            </w:tcMar>
          </w:tcPr>
          <w:p w14:paraId="78A7EE26"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Size=2</w:t>
            </w:r>
          </w:p>
        </w:tc>
        <w:tc>
          <w:tcPr>
            <w:tcW w:w="1023" w:type="dxa"/>
            <w:shd w:val="clear" w:color="auto" w:fill="6E6969"/>
            <w:tcMar>
              <w:top w:w="72" w:type="dxa"/>
              <w:left w:w="144" w:type="dxa"/>
              <w:bottom w:w="72" w:type="dxa"/>
              <w:right w:w="144" w:type="dxa"/>
            </w:tcMar>
          </w:tcPr>
          <w:p w14:paraId="5D682C47"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Size=4</w:t>
            </w:r>
          </w:p>
        </w:tc>
        <w:tc>
          <w:tcPr>
            <w:tcW w:w="1023" w:type="dxa"/>
            <w:shd w:val="clear" w:color="auto" w:fill="6E6969"/>
            <w:tcMar>
              <w:top w:w="72" w:type="dxa"/>
              <w:left w:w="144" w:type="dxa"/>
              <w:bottom w:w="72" w:type="dxa"/>
              <w:right w:w="144" w:type="dxa"/>
            </w:tcMar>
          </w:tcPr>
          <w:p w14:paraId="00777F08"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Size=8</w:t>
            </w:r>
          </w:p>
        </w:tc>
        <w:tc>
          <w:tcPr>
            <w:tcW w:w="1023" w:type="dxa"/>
            <w:shd w:val="clear" w:color="auto" w:fill="6E6969"/>
            <w:tcMar>
              <w:top w:w="72" w:type="dxa"/>
              <w:left w:w="144" w:type="dxa"/>
              <w:bottom w:w="72" w:type="dxa"/>
              <w:right w:w="144" w:type="dxa"/>
            </w:tcMar>
          </w:tcPr>
          <w:p w14:paraId="03510437" w14:textId="77777777" w:rsidR="00FC6B47" w:rsidRPr="001F50E7" w:rsidRDefault="00FC6B47" w:rsidP="00FC6B47">
            <w:pPr>
              <w:rPr>
                <w:color w:val="F2F2F2" w:themeColor="background1" w:themeShade="F2"/>
                <w:sz w:val="20"/>
                <w:lang w:val="en-US" w:eastAsia="ko-KR"/>
              </w:rPr>
            </w:pPr>
            <w:r w:rsidRPr="001F50E7">
              <w:rPr>
                <w:b/>
                <w:bCs/>
                <w:color w:val="F2F2F2" w:themeColor="background1" w:themeShade="F2"/>
                <w:sz w:val="20"/>
                <w:lang w:val="en-US" w:eastAsia="ko-KR"/>
              </w:rPr>
              <w:t>SB Size=16</w:t>
            </w:r>
          </w:p>
        </w:tc>
      </w:tr>
      <w:tr w:rsidR="00FC6B47" w:rsidRPr="00FC6B47" w14:paraId="127687E5" w14:textId="77777777" w:rsidTr="00D95837">
        <w:trPr>
          <w:trHeight w:val="114"/>
        </w:trPr>
        <w:tc>
          <w:tcPr>
            <w:tcW w:w="1023" w:type="dxa"/>
            <w:shd w:val="clear" w:color="auto" w:fill="F2F2F2"/>
            <w:tcMar>
              <w:top w:w="72" w:type="dxa"/>
              <w:left w:w="144" w:type="dxa"/>
              <w:bottom w:w="72" w:type="dxa"/>
              <w:right w:w="144" w:type="dxa"/>
            </w:tcMar>
          </w:tcPr>
          <w:p w14:paraId="7585C5DC" w14:textId="77777777" w:rsidR="00FC6B47" w:rsidRPr="00FC6B47" w:rsidRDefault="00FC6B47" w:rsidP="00FC6B47">
            <w:pPr>
              <w:rPr>
                <w:sz w:val="20"/>
                <w:lang w:val="en-US" w:eastAsia="ko-KR"/>
              </w:rPr>
            </w:pPr>
            <w:r w:rsidRPr="00FC6B47">
              <w:rPr>
                <w:sz w:val="20"/>
                <w:lang w:val="en-US" w:eastAsia="ko-KR"/>
              </w:rPr>
              <w:t>N</w:t>
            </w:r>
            <w:r w:rsidRPr="00FC6B47">
              <w:rPr>
                <w:sz w:val="20"/>
                <w:vertAlign w:val="subscript"/>
                <w:lang w:val="en-US" w:eastAsia="ko-KR"/>
              </w:rPr>
              <w:t>TRP</w:t>
            </w:r>
            <w:r w:rsidRPr="00FC6B47">
              <w:rPr>
                <w:sz w:val="20"/>
                <w:lang w:val="en-US" w:eastAsia="ko-KR"/>
              </w:rPr>
              <w:t>=4</w:t>
            </w:r>
          </w:p>
        </w:tc>
        <w:tc>
          <w:tcPr>
            <w:tcW w:w="1023" w:type="dxa"/>
            <w:shd w:val="clear" w:color="auto" w:fill="F2F2F2"/>
            <w:tcMar>
              <w:top w:w="72" w:type="dxa"/>
              <w:left w:w="144" w:type="dxa"/>
              <w:bottom w:w="72" w:type="dxa"/>
              <w:right w:w="144" w:type="dxa"/>
            </w:tcMar>
          </w:tcPr>
          <w:p w14:paraId="280481B5" w14:textId="77777777" w:rsidR="00FC6B47" w:rsidRPr="00FC6B47" w:rsidRDefault="00FC6B47" w:rsidP="00FC6B47">
            <w:pPr>
              <w:rPr>
                <w:color w:val="FF0000"/>
                <w:sz w:val="20"/>
                <w:lang w:val="en-US" w:eastAsia="ko-KR"/>
              </w:rPr>
            </w:pPr>
            <w:r w:rsidRPr="00FC6B47">
              <w:rPr>
                <w:color w:val="FF0000"/>
                <w:sz w:val="20"/>
                <w:lang w:val="en-US" w:eastAsia="ko-KR"/>
              </w:rPr>
              <w:t>4097</w:t>
            </w:r>
          </w:p>
        </w:tc>
        <w:tc>
          <w:tcPr>
            <w:tcW w:w="1023" w:type="dxa"/>
            <w:shd w:val="clear" w:color="auto" w:fill="F2F2F2"/>
            <w:tcMar>
              <w:top w:w="72" w:type="dxa"/>
              <w:left w:w="144" w:type="dxa"/>
              <w:bottom w:w="72" w:type="dxa"/>
              <w:right w:w="144" w:type="dxa"/>
            </w:tcMar>
          </w:tcPr>
          <w:p w14:paraId="4FF0CF19" w14:textId="77777777" w:rsidR="00FC6B47" w:rsidRPr="00FC6B47" w:rsidRDefault="00FC6B47" w:rsidP="00FC6B47">
            <w:pPr>
              <w:rPr>
                <w:sz w:val="20"/>
                <w:lang w:val="en-US" w:eastAsia="ko-KR"/>
              </w:rPr>
            </w:pPr>
            <w:r w:rsidRPr="00FC6B47">
              <w:rPr>
                <w:color w:val="FF0000"/>
                <w:sz w:val="20"/>
                <w:lang w:val="en-US" w:eastAsia="ko-KR"/>
              </w:rPr>
              <w:t>2057</w:t>
            </w:r>
          </w:p>
        </w:tc>
        <w:tc>
          <w:tcPr>
            <w:tcW w:w="1023" w:type="dxa"/>
            <w:shd w:val="clear" w:color="auto" w:fill="F2F2F2"/>
            <w:tcMar>
              <w:top w:w="72" w:type="dxa"/>
              <w:left w:w="144" w:type="dxa"/>
              <w:bottom w:w="72" w:type="dxa"/>
              <w:right w:w="144" w:type="dxa"/>
            </w:tcMar>
          </w:tcPr>
          <w:p w14:paraId="6445E3D2" w14:textId="77777777" w:rsidR="00FC6B47" w:rsidRPr="00FC6B47" w:rsidRDefault="00FC6B47" w:rsidP="00FC6B47">
            <w:pPr>
              <w:rPr>
                <w:sz w:val="20"/>
                <w:lang w:val="en-US" w:eastAsia="ko-KR"/>
              </w:rPr>
            </w:pPr>
            <w:r w:rsidRPr="00FC6B47">
              <w:rPr>
                <w:sz w:val="20"/>
                <w:lang w:val="en-US" w:eastAsia="ko-KR"/>
              </w:rPr>
              <w:t>1037</w:t>
            </w:r>
          </w:p>
        </w:tc>
        <w:tc>
          <w:tcPr>
            <w:tcW w:w="1023" w:type="dxa"/>
            <w:shd w:val="clear" w:color="auto" w:fill="F2F2F2"/>
            <w:tcMar>
              <w:top w:w="72" w:type="dxa"/>
              <w:left w:w="144" w:type="dxa"/>
              <w:bottom w:w="72" w:type="dxa"/>
              <w:right w:w="144" w:type="dxa"/>
            </w:tcMar>
          </w:tcPr>
          <w:p w14:paraId="6841E526" w14:textId="77777777" w:rsidR="00FC6B47" w:rsidRPr="00FC6B47" w:rsidRDefault="00FC6B47" w:rsidP="00FC6B47">
            <w:pPr>
              <w:rPr>
                <w:sz w:val="20"/>
                <w:lang w:val="en-US" w:eastAsia="ko-KR"/>
              </w:rPr>
            </w:pPr>
            <w:r w:rsidRPr="00FC6B47">
              <w:rPr>
                <w:sz w:val="20"/>
                <w:lang w:val="en-US" w:eastAsia="ko-KR"/>
              </w:rPr>
              <w:t>527</w:t>
            </w:r>
          </w:p>
        </w:tc>
        <w:tc>
          <w:tcPr>
            <w:tcW w:w="1023" w:type="dxa"/>
            <w:shd w:val="clear" w:color="auto" w:fill="F2F2F2"/>
            <w:tcMar>
              <w:top w:w="72" w:type="dxa"/>
              <w:left w:w="144" w:type="dxa"/>
              <w:bottom w:w="72" w:type="dxa"/>
              <w:right w:w="144" w:type="dxa"/>
            </w:tcMar>
          </w:tcPr>
          <w:p w14:paraId="4300D84B" w14:textId="77777777" w:rsidR="00FC6B47" w:rsidRPr="00FC6B47" w:rsidRDefault="00FC6B47" w:rsidP="00FC6B47">
            <w:pPr>
              <w:rPr>
                <w:sz w:val="20"/>
                <w:lang w:val="en-US" w:eastAsia="ko-KR"/>
              </w:rPr>
            </w:pPr>
            <w:r w:rsidRPr="00FC6B47">
              <w:rPr>
                <w:sz w:val="20"/>
                <w:lang w:val="en-US" w:eastAsia="ko-KR"/>
              </w:rPr>
              <w:t>272</w:t>
            </w:r>
          </w:p>
        </w:tc>
      </w:tr>
      <w:tr w:rsidR="00FC6B47" w:rsidRPr="00FC6B47" w14:paraId="5EF0DB97" w14:textId="77777777" w:rsidTr="00D95837">
        <w:trPr>
          <w:trHeight w:val="114"/>
        </w:trPr>
        <w:tc>
          <w:tcPr>
            <w:tcW w:w="1023" w:type="dxa"/>
            <w:shd w:val="clear" w:color="auto" w:fill="F2F2F2"/>
            <w:tcMar>
              <w:top w:w="72" w:type="dxa"/>
              <w:left w:w="144" w:type="dxa"/>
              <w:bottom w:w="72" w:type="dxa"/>
              <w:right w:w="144" w:type="dxa"/>
            </w:tcMar>
          </w:tcPr>
          <w:p w14:paraId="68481D14" w14:textId="77777777" w:rsidR="00FC6B47" w:rsidRPr="00FC6B47" w:rsidRDefault="00FC6B47" w:rsidP="00FC6B47">
            <w:pPr>
              <w:rPr>
                <w:sz w:val="20"/>
                <w:lang w:val="en-US" w:eastAsia="ko-KR"/>
              </w:rPr>
            </w:pPr>
            <w:r w:rsidRPr="00FC6B47">
              <w:rPr>
                <w:sz w:val="20"/>
                <w:lang w:val="en-US" w:eastAsia="ko-KR"/>
              </w:rPr>
              <w:t>N</w:t>
            </w:r>
            <w:r w:rsidRPr="00FC6B47">
              <w:rPr>
                <w:sz w:val="20"/>
                <w:vertAlign w:val="subscript"/>
                <w:lang w:val="en-US" w:eastAsia="ko-KR"/>
              </w:rPr>
              <w:t>TRP</w:t>
            </w:r>
            <w:r w:rsidRPr="00FC6B47">
              <w:rPr>
                <w:sz w:val="20"/>
                <w:lang w:val="en-US" w:eastAsia="ko-KR"/>
              </w:rPr>
              <w:t>=3</w:t>
            </w:r>
          </w:p>
        </w:tc>
        <w:tc>
          <w:tcPr>
            <w:tcW w:w="1023" w:type="dxa"/>
            <w:shd w:val="clear" w:color="auto" w:fill="F2F2F2"/>
            <w:tcMar>
              <w:top w:w="72" w:type="dxa"/>
              <w:left w:w="144" w:type="dxa"/>
              <w:bottom w:w="72" w:type="dxa"/>
              <w:right w:w="144" w:type="dxa"/>
            </w:tcMar>
          </w:tcPr>
          <w:p w14:paraId="31906DA5" w14:textId="77777777" w:rsidR="00FC6B47" w:rsidRPr="00FC6B47" w:rsidRDefault="00FC6B47" w:rsidP="00FC6B47">
            <w:pPr>
              <w:rPr>
                <w:color w:val="FF0000"/>
                <w:sz w:val="20"/>
                <w:lang w:val="en-US" w:eastAsia="ko-KR"/>
              </w:rPr>
            </w:pPr>
            <w:r w:rsidRPr="00FC6B47">
              <w:rPr>
                <w:color w:val="FF0000"/>
                <w:sz w:val="20"/>
                <w:lang w:val="en-US" w:eastAsia="ko-KR"/>
              </w:rPr>
              <w:t>2732</w:t>
            </w:r>
          </w:p>
        </w:tc>
        <w:tc>
          <w:tcPr>
            <w:tcW w:w="1023" w:type="dxa"/>
            <w:shd w:val="clear" w:color="auto" w:fill="F2F2F2"/>
            <w:tcMar>
              <w:top w:w="72" w:type="dxa"/>
              <w:left w:w="144" w:type="dxa"/>
              <w:bottom w:w="72" w:type="dxa"/>
              <w:right w:w="144" w:type="dxa"/>
            </w:tcMar>
          </w:tcPr>
          <w:p w14:paraId="0CCB2391" w14:textId="77777777" w:rsidR="00FC6B47" w:rsidRPr="00FC6B47" w:rsidRDefault="00FC6B47" w:rsidP="00FC6B47">
            <w:pPr>
              <w:rPr>
                <w:sz w:val="20"/>
                <w:lang w:val="en-US" w:eastAsia="ko-KR"/>
              </w:rPr>
            </w:pPr>
            <w:r w:rsidRPr="00FC6B47">
              <w:rPr>
                <w:sz w:val="20"/>
                <w:lang w:val="en-US" w:eastAsia="ko-KR"/>
              </w:rPr>
              <w:t>1372</w:t>
            </w:r>
          </w:p>
        </w:tc>
        <w:tc>
          <w:tcPr>
            <w:tcW w:w="1023" w:type="dxa"/>
            <w:shd w:val="clear" w:color="auto" w:fill="F2F2F2"/>
            <w:tcMar>
              <w:top w:w="72" w:type="dxa"/>
              <w:left w:w="144" w:type="dxa"/>
              <w:bottom w:w="72" w:type="dxa"/>
              <w:right w:w="144" w:type="dxa"/>
            </w:tcMar>
          </w:tcPr>
          <w:p w14:paraId="6820363C" w14:textId="77777777" w:rsidR="00FC6B47" w:rsidRPr="00FC6B47" w:rsidRDefault="00FC6B47" w:rsidP="00FC6B47">
            <w:pPr>
              <w:rPr>
                <w:sz w:val="20"/>
                <w:lang w:val="en-US" w:eastAsia="ko-KR"/>
              </w:rPr>
            </w:pPr>
            <w:r w:rsidRPr="00FC6B47">
              <w:rPr>
                <w:sz w:val="20"/>
                <w:lang w:val="en-US" w:eastAsia="ko-KR"/>
              </w:rPr>
              <w:t>692</w:t>
            </w:r>
          </w:p>
        </w:tc>
        <w:tc>
          <w:tcPr>
            <w:tcW w:w="1023" w:type="dxa"/>
            <w:shd w:val="clear" w:color="auto" w:fill="F2F2F2"/>
            <w:tcMar>
              <w:top w:w="72" w:type="dxa"/>
              <w:left w:w="144" w:type="dxa"/>
              <w:bottom w:w="72" w:type="dxa"/>
              <w:right w:w="144" w:type="dxa"/>
            </w:tcMar>
          </w:tcPr>
          <w:p w14:paraId="36CD7D5B" w14:textId="77777777" w:rsidR="00FC6B47" w:rsidRPr="00FC6B47" w:rsidRDefault="00FC6B47" w:rsidP="00FC6B47">
            <w:pPr>
              <w:rPr>
                <w:sz w:val="20"/>
                <w:lang w:val="en-US" w:eastAsia="ko-KR"/>
              </w:rPr>
            </w:pPr>
            <w:r w:rsidRPr="00FC6B47">
              <w:rPr>
                <w:sz w:val="20"/>
                <w:lang w:val="en-US" w:eastAsia="ko-KR"/>
              </w:rPr>
              <w:t>352</w:t>
            </w:r>
          </w:p>
        </w:tc>
        <w:tc>
          <w:tcPr>
            <w:tcW w:w="1023" w:type="dxa"/>
            <w:shd w:val="clear" w:color="auto" w:fill="F2F2F2"/>
            <w:tcMar>
              <w:top w:w="72" w:type="dxa"/>
              <w:left w:w="144" w:type="dxa"/>
              <w:bottom w:w="72" w:type="dxa"/>
              <w:right w:w="144" w:type="dxa"/>
            </w:tcMar>
          </w:tcPr>
          <w:p w14:paraId="044ED292" w14:textId="77777777" w:rsidR="00FC6B47" w:rsidRPr="00FC6B47" w:rsidRDefault="00FC6B47" w:rsidP="00FC6B47">
            <w:pPr>
              <w:rPr>
                <w:sz w:val="20"/>
                <w:lang w:val="en-US" w:eastAsia="ko-KR"/>
              </w:rPr>
            </w:pPr>
            <w:r w:rsidRPr="00FC6B47">
              <w:rPr>
                <w:sz w:val="20"/>
                <w:lang w:val="en-US" w:eastAsia="ko-KR"/>
              </w:rPr>
              <w:t>182</w:t>
            </w:r>
          </w:p>
        </w:tc>
      </w:tr>
      <w:tr w:rsidR="00FC6B47" w:rsidRPr="00FC6B47" w14:paraId="45586544" w14:textId="77777777" w:rsidTr="00D95837">
        <w:trPr>
          <w:trHeight w:val="114"/>
        </w:trPr>
        <w:tc>
          <w:tcPr>
            <w:tcW w:w="1023" w:type="dxa"/>
            <w:shd w:val="clear" w:color="auto" w:fill="F2F2F2"/>
            <w:tcMar>
              <w:top w:w="72" w:type="dxa"/>
              <w:left w:w="144" w:type="dxa"/>
              <w:bottom w:w="72" w:type="dxa"/>
              <w:right w:w="144" w:type="dxa"/>
            </w:tcMar>
          </w:tcPr>
          <w:p w14:paraId="592524AB" w14:textId="77777777" w:rsidR="00FC6B47" w:rsidRPr="00FC6B47" w:rsidRDefault="00FC6B47" w:rsidP="00FC6B47">
            <w:pPr>
              <w:rPr>
                <w:sz w:val="20"/>
                <w:lang w:val="en-US" w:eastAsia="ko-KR"/>
              </w:rPr>
            </w:pPr>
            <w:r w:rsidRPr="00FC6B47">
              <w:rPr>
                <w:sz w:val="20"/>
                <w:lang w:val="en-US" w:eastAsia="ko-KR"/>
              </w:rPr>
              <w:t>N</w:t>
            </w:r>
            <w:r w:rsidRPr="00FC6B47">
              <w:rPr>
                <w:sz w:val="20"/>
                <w:vertAlign w:val="subscript"/>
                <w:lang w:val="en-US" w:eastAsia="ko-KR"/>
              </w:rPr>
              <w:t>TRP</w:t>
            </w:r>
            <w:r w:rsidRPr="00FC6B47">
              <w:rPr>
                <w:sz w:val="20"/>
                <w:lang w:val="en-US" w:eastAsia="ko-KR"/>
              </w:rPr>
              <w:t>=2</w:t>
            </w:r>
          </w:p>
        </w:tc>
        <w:tc>
          <w:tcPr>
            <w:tcW w:w="1023" w:type="dxa"/>
            <w:shd w:val="clear" w:color="auto" w:fill="F2F2F2"/>
            <w:tcMar>
              <w:top w:w="72" w:type="dxa"/>
              <w:left w:w="144" w:type="dxa"/>
              <w:bottom w:w="72" w:type="dxa"/>
              <w:right w:w="144" w:type="dxa"/>
            </w:tcMar>
          </w:tcPr>
          <w:p w14:paraId="00FC94C8" w14:textId="77777777" w:rsidR="00FC6B47" w:rsidRPr="00FC6B47" w:rsidRDefault="00FC6B47" w:rsidP="00FC6B47">
            <w:pPr>
              <w:rPr>
                <w:sz w:val="20"/>
                <w:lang w:val="en-US" w:eastAsia="ko-KR"/>
              </w:rPr>
            </w:pPr>
            <w:r w:rsidRPr="00FC6B47">
              <w:rPr>
                <w:sz w:val="20"/>
                <w:lang w:val="en-US" w:eastAsia="ko-KR"/>
              </w:rPr>
              <w:t>1366</w:t>
            </w:r>
          </w:p>
        </w:tc>
        <w:tc>
          <w:tcPr>
            <w:tcW w:w="1023" w:type="dxa"/>
            <w:shd w:val="clear" w:color="auto" w:fill="F2F2F2"/>
            <w:tcMar>
              <w:top w:w="72" w:type="dxa"/>
              <w:left w:w="144" w:type="dxa"/>
              <w:bottom w:w="72" w:type="dxa"/>
              <w:right w:w="144" w:type="dxa"/>
            </w:tcMar>
          </w:tcPr>
          <w:p w14:paraId="74E47C44" w14:textId="77777777" w:rsidR="00FC6B47" w:rsidRPr="00FC6B47" w:rsidRDefault="00FC6B47" w:rsidP="00FC6B47">
            <w:pPr>
              <w:rPr>
                <w:sz w:val="20"/>
                <w:lang w:val="en-US" w:eastAsia="ko-KR"/>
              </w:rPr>
            </w:pPr>
            <w:r w:rsidRPr="00FC6B47">
              <w:rPr>
                <w:sz w:val="20"/>
                <w:lang w:val="en-US" w:eastAsia="ko-KR"/>
              </w:rPr>
              <w:t>686</w:t>
            </w:r>
          </w:p>
        </w:tc>
        <w:tc>
          <w:tcPr>
            <w:tcW w:w="1023" w:type="dxa"/>
            <w:shd w:val="clear" w:color="auto" w:fill="F2F2F2"/>
            <w:tcMar>
              <w:top w:w="72" w:type="dxa"/>
              <w:left w:w="144" w:type="dxa"/>
              <w:bottom w:w="72" w:type="dxa"/>
              <w:right w:w="144" w:type="dxa"/>
            </w:tcMar>
          </w:tcPr>
          <w:p w14:paraId="7C804512" w14:textId="77777777" w:rsidR="00FC6B47" w:rsidRPr="00FC6B47" w:rsidRDefault="00FC6B47" w:rsidP="00FC6B47">
            <w:pPr>
              <w:rPr>
                <w:sz w:val="20"/>
                <w:lang w:val="en-US" w:eastAsia="ko-KR"/>
              </w:rPr>
            </w:pPr>
            <w:r w:rsidRPr="00FC6B47">
              <w:rPr>
                <w:sz w:val="20"/>
                <w:lang w:val="en-US" w:eastAsia="ko-KR"/>
              </w:rPr>
              <w:t>346</w:t>
            </w:r>
          </w:p>
        </w:tc>
        <w:tc>
          <w:tcPr>
            <w:tcW w:w="1023" w:type="dxa"/>
            <w:shd w:val="clear" w:color="auto" w:fill="F2F2F2"/>
            <w:tcMar>
              <w:top w:w="72" w:type="dxa"/>
              <w:left w:w="144" w:type="dxa"/>
              <w:bottom w:w="72" w:type="dxa"/>
              <w:right w:w="144" w:type="dxa"/>
            </w:tcMar>
          </w:tcPr>
          <w:p w14:paraId="5FE6BF65" w14:textId="77777777" w:rsidR="00FC6B47" w:rsidRPr="00FC6B47" w:rsidRDefault="00FC6B47" w:rsidP="00FC6B47">
            <w:pPr>
              <w:rPr>
                <w:sz w:val="20"/>
                <w:lang w:val="en-US" w:eastAsia="ko-KR"/>
              </w:rPr>
            </w:pPr>
            <w:r w:rsidRPr="00FC6B47">
              <w:rPr>
                <w:sz w:val="20"/>
                <w:lang w:val="en-US" w:eastAsia="ko-KR"/>
              </w:rPr>
              <w:t>176</w:t>
            </w:r>
          </w:p>
        </w:tc>
        <w:tc>
          <w:tcPr>
            <w:tcW w:w="1023" w:type="dxa"/>
            <w:shd w:val="clear" w:color="auto" w:fill="F2F2F2"/>
            <w:tcMar>
              <w:top w:w="72" w:type="dxa"/>
              <w:left w:w="144" w:type="dxa"/>
              <w:bottom w:w="72" w:type="dxa"/>
              <w:right w:w="144" w:type="dxa"/>
            </w:tcMar>
          </w:tcPr>
          <w:p w14:paraId="32496946" w14:textId="77777777" w:rsidR="00FC6B47" w:rsidRPr="00FC6B47" w:rsidRDefault="00FC6B47" w:rsidP="00FC6B47">
            <w:pPr>
              <w:rPr>
                <w:sz w:val="20"/>
                <w:lang w:val="en-US" w:eastAsia="ko-KR"/>
              </w:rPr>
            </w:pPr>
            <w:r w:rsidRPr="00FC6B47">
              <w:rPr>
                <w:sz w:val="20"/>
                <w:lang w:val="en-US" w:eastAsia="ko-KR"/>
              </w:rPr>
              <w:t>91</w:t>
            </w:r>
          </w:p>
        </w:tc>
      </w:tr>
    </w:tbl>
    <w:p w14:paraId="2E78503F" w14:textId="77777777" w:rsidR="00D95837" w:rsidRDefault="00D95837" w:rsidP="00FC6B47">
      <w:pPr>
        <w:rPr>
          <w:sz w:val="20"/>
          <w:lang w:val="en-US" w:eastAsia="ko-KR"/>
        </w:rPr>
      </w:pPr>
    </w:p>
    <w:p w14:paraId="065862DA" w14:textId="0576827B" w:rsidR="00FC6B47" w:rsidRDefault="00FC6B47" w:rsidP="00FC6B47">
      <w:pPr>
        <w:rPr>
          <w:sz w:val="20"/>
          <w:lang w:val="en-US" w:eastAsia="ko-KR"/>
        </w:rPr>
      </w:pPr>
      <w:r w:rsidRPr="00FC6B47">
        <w:rPr>
          <w:sz w:val="20"/>
          <w:lang w:val="en-US" w:eastAsia="ko-KR"/>
        </w:rPr>
        <w:t>When SB size=1 for N</w:t>
      </w:r>
      <w:r w:rsidRPr="00FC6B47">
        <w:rPr>
          <w:sz w:val="20"/>
          <w:vertAlign w:val="subscript"/>
          <w:lang w:val="en-US" w:eastAsia="ko-KR"/>
        </w:rPr>
        <w:t>TRP</w:t>
      </w:r>
      <w:r w:rsidRPr="00FC6B47">
        <w:rPr>
          <w:sz w:val="20"/>
          <w:lang w:val="en-US" w:eastAsia="ko-KR"/>
        </w:rPr>
        <w:t>=3,4 or SB Size=2 for N</w:t>
      </w:r>
      <w:r w:rsidRPr="00FC6B47">
        <w:rPr>
          <w:sz w:val="20"/>
          <w:vertAlign w:val="subscript"/>
          <w:lang w:val="en-US" w:eastAsia="ko-KR"/>
        </w:rPr>
        <w:t>TRP</w:t>
      </w:r>
      <w:r w:rsidRPr="00FC6B47">
        <w:rPr>
          <w:sz w:val="20"/>
          <w:lang w:val="en-US" w:eastAsia="ko-KR"/>
        </w:rPr>
        <w:t xml:space="preserve">=4, it exceeds the maximum code block size of 1706 bits for Polar code. </w:t>
      </w:r>
      <w:r>
        <w:rPr>
          <w:sz w:val="20"/>
          <w:lang w:val="en-US" w:eastAsia="ko-KR"/>
        </w:rPr>
        <w:t xml:space="preserve">Therefore, </w:t>
      </w:r>
      <w:r w:rsidRPr="00FC6B47">
        <w:rPr>
          <w:sz w:val="20"/>
          <w:lang w:val="en-US" w:eastAsia="ko-KR"/>
        </w:rPr>
        <w:t xml:space="preserve">in order to make sure the payload size doesn’t exceed excessive bits, we suggest to have a maximum number of SBs </w:t>
      </w:r>
      <m:oMath>
        <m:sSubSup>
          <m:sSubSupPr>
            <m:ctrlPr>
              <w:rPr>
                <w:rFonts w:ascii="Cambria Math" w:hAnsi="Cambria Math"/>
                <w:i/>
                <w:sz w:val="20"/>
                <w:lang w:val="en-US" w:eastAsia="ko-KR"/>
              </w:rPr>
            </m:ctrlPr>
          </m:sSubSupPr>
          <m:e>
            <m:r>
              <w:rPr>
                <w:rFonts w:ascii="Cambria Math" w:hAnsi="Cambria Math"/>
                <w:sz w:val="20"/>
                <w:lang w:val="en-US" w:eastAsia="ko-KR"/>
              </w:rPr>
              <m:t>N</m:t>
            </m:r>
          </m:e>
          <m:sub>
            <m:r>
              <m:rPr>
                <m:sty m:val="p"/>
              </m:rPr>
              <w:rPr>
                <w:rFonts w:ascii="Cambria Math" w:hAnsi="Cambria Math"/>
                <w:sz w:val="20"/>
                <w:lang w:val="en-US" w:eastAsia="ko-KR"/>
              </w:rPr>
              <m:t>SB-P</m:t>
            </m:r>
          </m:sub>
          <m:sup>
            <m:r>
              <m:rPr>
                <m:sty m:val="p"/>
              </m:rPr>
              <w:rPr>
                <w:rFonts w:ascii="Cambria Math" w:hAnsi="Cambria Math"/>
                <w:sz w:val="20"/>
                <w:lang w:val="en-US" w:eastAsia="ko-KR"/>
              </w:rPr>
              <m:t>max</m:t>
            </m:r>
          </m:sup>
        </m:sSubSup>
      </m:oMath>
      <w:r w:rsidRPr="00FC6B47">
        <w:rPr>
          <w:sz w:val="20"/>
          <w:lang w:val="en-US" w:eastAsia="ko-KR"/>
        </w:rPr>
        <w:t xml:space="preserve"> that can be configurable, e.g., </w:t>
      </w:r>
      <m:oMath>
        <m:sSubSup>
          <m:sSubSupPr>
            <m:ctrlPr>
              <w:rPr>
                <w:rFonts w:ascii="Cambria Math" w:hAnsi="Cambria Math"/>
                <w:i/>
                <w:sz w:val="20"/>
                <w:lang w:val="en-US" w:eastAsia="ko-KR"/>
              </w:rPr>
            </m:ctrlPr>
          </m:sSubSupPr>
          <m:e>
            <m:r>
              <w:rPr>
                <w:rFonts w:ascii="Cambria Math" w:hAnsi="Cambria Math"/>
                <w:sz w:val="20"/>
                <w:lang w:val="en-US" w:eastAsia="ko-KR"/>
              </w:rPr>
              <m:t>N</m:t>
            </m:r>
          </m:e>
          <m:sub>
            <m:r>
              <m:rPr>
                <m:sty m:val="p"/>
              </m:rPr>
              <w:rPr>
                <w:rFonts w:ascii="Cambria Math" w:hAnsi="Cambria Math"/>
                <w:sz w:val="20"/>
                <w:lang w:val="en-US" w:eastAsia="ko-KR"/>
              </w:rPr>
              <m:t>SB-P</m:t>
            </m:r>
          </m:sub>
          <m:sup>
            <m:r>
              <m:rPr>
                <m:sty m:val="p"/>
              </m:rPr>
              <w:rPr>
                <w:rFonts w:ascii="Cambria Math" w:hAnsi="Cambria Math"/>
                <w:sz w:val="20"/>
                <w:lang w:val="en-US" w:eastAsia="ko-KR"/>
              </w:rPr>
              <m:t>max</m:t>
            </m:r>
          </m:sup>
        </m:sSubSup>
        <m:r>
          <m:rPr>
            <m:sty m:val="p"/>
          </m:rPr>
          <w:rPr>
            <w:rFonts w:ascii="Cambria Math" w:hAnsi="Cambria Math"/>
            <w:sz w:val="20"/>
            <w:lang w:val="en-US" w:eastAsia="ko-KR"/>
          </w:rPr>
          <m:t>=16</m:t>
        </m:r>
      </m:oMath>
      <w:r w:rsidRPr="00FC6B47">
        <w:rPr>
          <w:sz w:val="20"/>
          <w:lang w:val="en-US" w:eastAsia="ko-KR"/>
        </w:rPr>
        <w:t xml:space="preserve"> which ensures the maximum bit is 5*16*3+2=242 bits when </w:t>
      </w:r>
      <m:oMath>
        <m:sSub>
          <m:sSubPr>
            <m:ctrlPr>
              <w:rPr>
                <w:rFonts w:ascii="Cambria Math" w:hAnsi="Cambria Math"/>
                <w:i/>
                <w:sz w:val="20"/>
                <w:lang w:val="en-US" w:eastAsia="ko-KR"/>
              </w:rPr>
            </m:ctrlPr>
          </m:sSubPr>
          <m:e>
            <m:r>
              <w:rPr>
                <w:rFonts w:ascii="Cambria Math" w:hAnsi="Cambria Math"/>
                <w:sz w:val="20"/>
                <w:lang w:val="en-US" w:eastAsia="ko-KR"/>
              </w:rPr>
              <m:t>N</m:t>
            </m:r>
          </m:e>
          <m:sub>
            <m:r>
              <m:rPr>
                <m:sty m:val="p"/>
              </m:rPr>
              <w:rPr>
                <w:rFonts w:ascii="Cambria Math" w:hAnsi="Cambria Math"/>
                <w:sz w:val="20"/>
                <w:lang w:val="en-US" w:eastAsia="ko-KR"/>
              </w:rPr>
              <m:t>SB-P</m:t>
            </m:r>
          </m:sub>
        </m:sSub>
        <m:r>
          <w:rPr>
            <w:rFonts w:ascii="Cambria Math" w:hAnsi="Cambria Math"/>
            <w:sz w:val="20"/>
            <w:lang w:val="en-US" w:eastAsia="ko-KR"/>
          </w:rPr>
          <m:t>=16</m:t>
        </m:r>
      </m:oMath>
      <w:r w:rsidRPr="00FC6B47">
        <w:rPr>
          <w:sz w:val="20"/>
          <w:lang w:val="en-US" w:eastAsia="ko-KR"/>
        </w:rPr>
        <w:t>, N</w:t>
      </w:r>
      <w:r w:rsidRPr="00FC6B47">
        <w:rPr>
          <w:sz w:val="20"/>
          <w:vertAlign w:val="subscript"/>
          <w:lang w:val="en-US" w:eastAsia="ko-KR"/>
        </w:rPr>
        <w:t>TRP</w:t>
      </w:r>
      <w:r w:rsidRPr="00FC6B47">
        <w:rPr>
          <w:sz w:val="20"/>
          <w:lang w:val="en-US" w:eastAsia="ko-KR"/>
        </w:rPr>
        <w:t xml:space="preserve">=4, </w:t>
      </w:r>
      <w:proofErr w:type="spellStart"/>
      <w:r w:rsidRPr="00FC6B47">
        <w:rPr>
          <w:sz w:val="20"/>
          <w:lang w:val="en-US" w:eastAsia="ko-KR"/>
        </w:rPr>
        <w:t>M</w:t>
      </w:r>
      <w:r w:rsidRPr="00FC6B47">
        <w:rPr>
          <w:sz w:val="20"/>
          <w:vertAlign w:val="subscript"/>
          <w:lang w:val="en-US" w:eastAsia="ko-KR"/>
        </w:rPr>
        <w:t>phi</w:t>
      </w:r>
      <w:proofErr w:type="spellEnd"/>
      <w:r w:rsidRPr="00FC6B47">
        <w:rPr>
          <w:sz w:val="20"/>
          <w:lang w:val="en-US" w:eastAsia="ko-KR"/>
        </w:rPr>
        <w:t>=32.</w:t>
      </w:r>
    </w:p>
    <w:p w14:paraId="085423D9" w14:textId="1EEFEBA3" w:rsidR="00FC6B47" w:rsidRDefault="00FC6B47" w:rsidP="00FC6B47">
      <w:pPr>
        <w:rPr>
          <w:sz w:val="20"/>
          <w:lang w:val="en-US" w:eastAsia="ko-KR"/>
        </w:rPr>
      </w:pPr>
    </w:p>
    <w:p w14:paraId="752FA1B5" w14:textId="2650C2E9" w:rsidR="00FC6B47" w:rsidRPr="00FC6B47" w:rsidRDefault="00FC6B47" w:rsidP="00FC6B47">
      <w:pPr>
        <w:rPr>
          <w:sz w:val="20"/>
          <w:lang w:val="en-US" w:eastAsia="ko-KR"/>
        </w:rPr>
      </w:pPr>
      <w:r>
        <w:rPr>
          <w:sz w:val="20"/>
          <w:lang w:val="en-US" w:eastAsia="ko-KR"/>
        </w:rPr>
        <w:t>Also, regarding supporting additional</w:t>
      </w:r>
      <w:r w:rsidRPr="001F50E7">
        <w:rPr>
          <w:sz w:val="20"/>
          <w:lang w:val="en-US" w:eastAsia="ko-KR"/>
        </w:rPr>
        <w:t xml:space="preserve"> </w:t>
      </w:r>
      <w:proofErr w:type="spellStart"/>
      <w:r w:rsidR="001F50E7" w:rsidRPr="00FC6B47">
        <w:rPr>
          <w:sz w:val="20"/>
          <w:lang w:val="en-US" w:eastAsia="ko-KR"/>
        </w:rPr>
        <w:t>M</w:t>
      </w:r>
      <w:r w:rsidR="001F50E7" w:rsidRPr="00FC6B47">
        <w:rPr>
          <w:sz w:val="20"/>
          <w:vertAlign w:val="subscript"/>
          <w:lang w:val="en-US" w:eastAsia="ko-KR"/>
        </w:rPr>
        <w:t>phi</w:t>
      </w:r>
      <w:proofErr w:type="spellEnd"/>
      <w:r w:rsidR="001F50E7">
        <w:rPr>
          <w:sz w:val="20"/>
          <w:lang w:val="en-US" w:eastAsia="ko-KR"/>
        </w:rPr>
        <w:t xml:space="preserve"> </w:t>
      </w:r>
      <w:r w:rsidRPr="001F50E7">
        <w:rPr>
          <w:sz w:val="20"/>
          <w:lang w:val="en-US" w:eastAsia="ko-KR"/>
        </w:rPr>
        <w:t>value(s)</w:t>
      </w:r>
      <w:r>
        <w:rPr>
          <w:sz w:val="20"/>
          <w:lang w:val="en-US" w:eastAsia="ko-KR"/>
        </w:rPr>
        <w:t>, we didn’t see any big difference between the performance using 5bits and &gt;5bits in our and other companies’ previous SLS results [2,3]</w:t>
      </w:r>
      <w:r w:rsidR="001F50E7">
        <w:rPr>
          <w:sz w:val="20"/>
          <w:lang w:val="en-US" w:eastAsia="ko-KR"/>
        </w:rPr>
        <w:t xml:space="preserve">, and thus are OK with not introducing additional </w:t>
      </w:r>
      <w:proofErr w:type="spellStart"/>
      <w:r w:rsidR="001F50E7" w:rsidRPr="00FC6B47">
        <w:rPr>
          <w:sz w:val="20"/>
          <w:lang w:val="en-US" w:eastAsia="ko-KR"/>
        </w:rPr>
        <w:t>M</w:t>
      </w:r>
      <w:r w:rsidR="001F50E7" w:rsidRPr="00FC6B47">
        <w:rPr>
          <w:sz w:val="20"/>
          <w:vertAlign w:val="subscript"/>
          <w:lang w:val="en-US" w:eastAsia="ko-KR"/>
        </w:rPr>
        <w:t>phi</w:t>
      </w:r>
      <w:proofErr w:type="spellEnd"/>
      <w:r w:rsidR="001F50E7" w:rsidRPr="001F50E7">
        <w:rPr>
          <w:sz w:val="20"/>
          <w:lang w:val="en-US" w:eastAsia="ko-KR"/>
        </w:rPr>
        <w:t xml:space="preserve"> value(s)</w:t>
      </w:r>
      <w:r w:rsidR="001F50E7">
        <w:rPr>
          <w:sz w:val="20"/>
          <w:lang w:val="en-US" w:eastAsia="ko-KR"/>
        </w:rPr>
        <w:t>.</w:t>
      </w:r>
    </w:p>
    <w:p w14:paraId="62ED856B" w14:textId="77777777" w:rsidR="00D209C1" w:rsidRPr="00FC6B47" w:rsidRDefault="00D209C1" w:rsidP="00B53CE5">
      <w:pPr>
        <w:rPr>
          <w:sz w:val="20"/>
          <w:lang w:val="en-US" w:eastAsia="ko-KR"/>
        </w:rPr>
      </w:pPr>
    </w:p>
    <w:p w14:paraId="2B100493" w14:textId="501C3355" w:rsidR="00B53CE5" w:rsidRPr="001A376F" w:rsidRDefault="00B53CE5" w:rsidP="00B53CE5">
      <w:pPr>
        <w:rPr>
          <w:i/>
          <w:sz w:val="20"/>
          <w:lang w:val="en-US" w:eastAsia="ko-KR"/>
        </w:rPr>
      </w:pPr>
      <w:bookmarkStart w:id="12" w:name="_Hlk174048465"/>
      <w:r w:rsidRPr="001A376F">
        <w:rPr>
          <w:b/>
          <w:i/>
          <w:sz w:val="20"/>
          <w:lang w:val="en-US" w:eastAsia="ko-KR"/>
        </w:rPr>
        <w:t xml:space="preserve">Proposal </w:t>
      </w:r>
      <w:r w:rsidR="00AE3064">
        <w:rPr>
          <w:b/>
          <w:i/>
          <w:sz w:val="20"/>
          <w:lang w:val="en-US" w:eastAsia="ko-KR"/>
        </w:rPr>
        <w:t>9</w:t>
      </w:r>
      <w:r w:rsidRPr="001A376F">
        <w:rPr>
          <w:b/>
          <w:i/>
          <w:sz w:val="20"/>
          <w:lang w:val="en-US" w:eastAsia="ko-KR"/>
        </w:rPr>
        <w:t>:</w:t>
      </w:r>
      <w:r w:rsidRPr="001A376F">
        <w:rPr>
          <w:i/>
          <w:sz w:val="20"/>
          <w:lang w:val="en-US" w:eastAsia="ko-KR"/>
        </w:rPr>
        <w:t xml:space="preserve"> for </w:t>
      </w:r>
      <w:r w:rsidR="003C4B16" w:rsidRPr="001A376F">
        <w:rPr>
          <w:i/>
          <w:sz w:val="20"/>
          <w:lang w:val="en-US" w:eastAsia="ko-KR"/>
        </w:rPr>
        <w:t>Rel-19 CJT-C phase-offset reporting</w:t>
      </w:r>
      <w:r w:rsidRPr="001A376F">
        <w:rPr>
          <w:i/>
          <w:sz w:val="20"/>
          <w:lang w:val="en-US" w:eastAsia="ko-KR"/>
        </w:rPr>
        <w:t xml:space="preserve">, support </w:t>
      </w:r>
      <w:r w:rsidR="001F50E7">
        <w:rPr>
          <w:i/>
          <w:sz w:val="20"/>
          <w:lang w:val="en-US" w:eastAsia="ko-KR"/>
        </w:rPr>
        <w:t xml:space="preserve">that the maximum value of configured number of </w:t>
      </w:r>
      <w:proofErr w:type="spellStart"/>
      <w:r w:rsidR="001F50E7">
        <w:rPr>
          <w:i/>
          <w:sz w:val="20"/>
          <w:lang w:val="en-US" w:eastAsia="ko-KR"/>
        </w:rPr>
        <w:t>subbands</w:t>
      </w:r>
      <w:proofErr w:type="spellEnd"/>
      <w:r w:rsidR="001F50E7">
        <w:rPr>
          <w:i/>
          <w:sz w:val="20"/>
          <w:lang w:val="en-US" w:eastAsia="ko-KR"/>
        </w:rPr>
        <w:t xml:space="preserve"> N</w:t>
      </w:r>
      <w:r w:rsidR="001F50E7" w:rsidRPr="001F50E7">
        <w:rPr>
          <w:i/>
          <w:sz w:val="20"/>
          <w:vertAlign w:val="subscript"/>
          <w:lang w:val="en-US" w:eastAsia="ko-KR"/>
        </w:rPr>
        <w:t>SB-P</w:t>
      </w:r>
      <w:r w:rsidR="003C4B16">
        <w:rPr>
          <w:i/>
          <w:sz w:val="20"/>
          <w:lang w:val="en-US" w:eastAsia="ko-KR"/>
        </w:rPr>
        <w:t xml:space="preserve"> </w:t>
      </w:r>
      <w:r w:rsidR="001F50E7">
        <w:rPr>
          <w:i/>
          <w:sz w:val="20"/>
          <w:lang w:val="en-US" w:eastAsia="ko-KR"/>
        </w:rPr>
        <w:t xml:space="preserve">is 16, </w:t>
      </w:r>
      <w:r w:rsidR="009A7B4F">
        <w:rPr>
          <w:i/>
          <w:sz w:val="20"/>
          <w:lang w:val="en-US" w:eastAsia="ko-KR"/>
        </w:rPr>
        <w:t>i.e.,</w:t>
      </w:r>
      <w:r w:rsidR="001F50E7">
        <w:rPr>
          <w:i/>
          <w:sz w:val="20"/>
          <w:lang w:val="en-US" w:eastAsia="ko-KR"/>
        </w:rPr>
        <w:t xml:space="preserve"> support </w:t>
      </w:r>
      <w:r w:rsidR="003C4B16">
        <w:rPr>
          <w:i/>
          <w:sz w:val="20"/>
          <w:lang w:val="en-US" w:eastAsia="ko-KR"/>
        </w:rPr>
        <w:t>3.B.</w:t>
      </w:r>
      <w:r w:rsidR="001F50E7">
        <w:rPr>
          <w:i/>
          <w:sz w:val="20"/>
          <w:lang w:val="en-US" w:eastAsia="ko-KR"/>
        </w:rPr>
        <w:t>1</w:t>
      </w:r>
      <w:bookmarkEnd w:id="12"/>
      <w:r w:rsidR="00710D8F">
        <w:rPr>
          <w:i/>
          <w:sz w:val="20"/>
          <w:lang w:val="en-US" w:eastAsia="ko-KR"/>
        </w:rPr>
        <w:t xml:space="preserve"> assuming conclusion 3.B.2 from Offline</w:t>
      </w:r>
    </w:p>
    <w:p w14:paraId="444113F4" w14:textId="0FA74D83" w:rsidR="00B53CE5" w:rsidRPr="00B53CE5" w:rsidRDefault="00B53CE5" w:rsidP="002C7F2B">
      <w:pPr>
        <w:snapToGrid w:val="0"/>
        <w:rPr>
          <w:sz w:val="20"/>
          <w:lang w:val="en-US"/>
        </w:rPr>
      </w:pPr>
    </w:p>
    <w:p w14:paraId="1C9C3102" w14:textId="77777777" w:rsidR="0081496F" w:rsidRPr="0081496F" w:rsidRDefault="0081496F" w:rsidP="00FB31EA">
      <w:pPr>
        <w:rPr>
          <w:lang w:val="en-US" w:eastAsia="ko-KR"/>
        </w:rPr>
      </w:pPr>
    </w:p>
    <w:p w14:paraId="609B0B1B" w14:textId="21BC4EEB" w:rsidR="00FB31EA" w:rsidRPr="00FB31EA" w:rsidRDefault="000B415E" w:rsidP="00FB31EA">
      <w:pPr>
        <w:pStyle w:val="ListParagraph"/>
        <w:numPr>
          <w:ilvl w:val="2"/>
          <w:numId w:val="2"/>
        </w:numPr>
        <w:ind w:leftChars="0" w:left="720"/>
        <w:rPr>
          <w:lang w:eastAsia="ko-KR"/>
        </w:rPr>
      </w:pPr>
      <w:r>
        <w:rPr>
          <w:lang w:eastAsia="ko-KR"/>
        </w:rPr>
        <w:t>Issue</w:t>
      </w:r>
      <w:r w:rsidR="00C223A4">
        <w:rPr>
          <w:lang w:eastAsia="ko-KR"/>
        </w:rPr>
        <w:t>s</w:t>
      </w:r>
      <w:r w:rsidR="00FB31EA">
        <w:rPr>
          <w:lang w:eastAsia="ko-KR"/>
        </w:rPr>
        <w:t xml:space="preserve"> </w:t>
      </w:r>
      <w:r w:rsidR="005B37ED">
        <w:rPr>
          <w:lang w:eastAsia="ko-KR"/>
        </w:rPr>
        <w:t>6</w:t>
      </w:r>
      <w:r w:rsidR="00C223A4">
        <w:rPr>
          <w:lang w:eastAsia="ko-KR"/>
        </w:rPr>
        <w:t>/7</w:t>
      </w:r>
      <w:r w:rsidR="00FB31EA">
        <w:rPr>
          <w:lang w:eastAsia="ko-KR"/>
        </w:rPr>
        <w:t xml:space="preserve">: </w:t>
      </w:r>
      <w:r w:rsidR="00545FC8" w:rsidRPr="00545FC8">
        <w:rPr>
          <w:lang w:val="en-US" w:eastAsia="ko-KR"/>
        </w:rPr>
        <w:t>Dd+Type-II CJT: remaining details</w:t>
      </w:r>
      <w:r w:rsidR="00C223A4">
        <w:rPr>
          <w:lang w:val="en-US" w:eastAsia="ko-KR"/>
        </w:rPr>
        <w:t xml:space="preserve"> &amp; </w:t>
      </w:r>
      <w:r w:rsidR="00C223A4" w:rsidRPr="00C223A4">
        <w:rPr>
          <w:lang w:val="en-US" w:eastAsia="ko-KR"/>
        </w:rPr>
        <w:t xml:space="preserve">Whether to support for </w:t>
      </w:r>
      <w:proofErr w:type="spellStart"/>
      <w:r w:rsidR="00C223A4" w:rsidRPr="00C223A4">
        <w:rPr>
          <w:lang w:val="en-US" w:eastAsia="ko-KR"/>
        </w:rPr>
        <w:t>FO+Type-II</w:t>
      </w:r>
      <w:proofErr w:type="spellEnd"/>
      <w:r w:rsidR="00C223A4" w:rsidRPr="00C223A4">
        <w:rPr>
          <w:lang w:val="en-US" w:eastAsia="ko-KR"/>
        </w:rPr>
        <w:t xml:space="preserve"> CJT</w:t>
      </w:r>
    </w:p>
    <w:p w14:paraId="40CBAC3A" w14:textId="7777777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5B37ED" w14:paraId="67C341AA" w14:textId="77777777" w:rsidTr="005B37ED">
        <w:tc>
          <w:tcPr>
            <w:tcW w:w="9629" w:type="dxa"/>
          </w:tcPr>
          <w:p w14:paraId="3E085785" w14:textId="77777777" w:rsidR="005B37ED" w:rsidRDefault="005B37ED" w:rsidP="005B37ED">
            <w:pPr>
              <w:snapToGrid w:val="0"/>
              <w:rPr>
                <w:rFonts w:ascii="Times" w:eastAsia="Batang" w:hAnsi="Times"/>
                <w:sz w:val="16"/>
                <w:highlight w:val="green"/>
              </w:rPr>
            </w:pPr>
            <w:r>
              <w:rPr>
                <w:rFonts w:ascii="Times" w:eastAsia="Batang" w:hAnsi="Times"/>
                <w:b/>
                <w:sz w:val="16"/>
                <w:highlight w:val="green"/>
              </w:rPr>
              <w:t>[118] Agreement</w:t>
            </w:r>
          </w:p>
          <w:p w14:paraId="61125298" w14:textId="77777777" w:rsidR="005B37ED" w:rsidRDefault="005B37ED" w:rsidP="005B37ED">
            <w:pPr>
              <w:snapToGrid w:val="0"/>
              <w:rPr>
                <w:rFonts w:ascii="Times" w:eastAsia="Batang" w:hAnsi="Times"/>
                <w:strike/>
                <w:sz w:val="16"/>
                <w:szCs w:val="24"/>
              </w:rPr>
            </w:pPr>
            <w:r>
              <w:rPr>
                <w:rFonts w:ascii="Times" w:eastAsia="Calibri" w:hAnsi="Times"/>
                <w:sz w:val="16"/>
                <w:szCs w:val="24"/>
              </w:rPr>
              <w:t xml:space="preserve">For the Rel-19 aperiodic standalone CJT calibration (CJTC) reporting, to facilitate UE-specific </w:t>
            </w:r>
            <w:r>
              <w:rPr>
                <w:rFonts w:ascii="Times" w:eastAsia="Batang" w:hAnsi="Times"/>
                <w:sz w:val="16"/>
                <w:szCs w:val="24"/>
              </w:rPr>
              <w:t xml:space="preserve">delay offset pre-compensation on PDSCH by the NW, support configuring a UE (via RRC </w:t>
            </w:r>
            <w:r>
              <w:rPr>
                <w:rFonts w:ascii="Times" w:eastAsia="Batang" w:hAnsi="Times"/>
                <w:sz w:val="16"/>
                <w:szCs w:val="24"/>
              </w:rPr>
              <w:pgNum/>
            </w:r>
            <w:proofErr w:type="spellStart"/>
            <w:r>
              <w:rPr>
                <w:rFonts w:ascii="Times" w:eastAsia="Batang" w:hAnsi="Times"/>
                <w:sz w:val="16"/>
                <w:szCs w:val="24"/>
              </w:rPr>
              <w:t>ignalling</w:t>
            </w:r>
            <w:proofErr w:type="spellEnd"/>
            <w:r>
              <w:rPr>
                <w:rFonts w:ascii="Times" w:eastAsia="Batang" w:hAnsi="Times"/>
                <w:sz w:val="16"/>
                <w:szCs w:val="24"/>
              </w:rPr>
              <w:t xml:space="preserve">) to perform PMI calculation for the Rel-18 </w:t>
            </w:r>
            <w:proofErr w:type="spellStart"/>
            <w:r>
              <w:rPr>
                <w:rFonts w:ascii="Times" w:eastAsia="Batang" w:hAnsi="Times"/>
                <w:sz w:val="16"/>
                <w:szCs w:val="24"/>
              </w:rPr>
              <w:t>eType</w:t>
            </w:r>
            <w:proofErr w:type="spellEnd"/>
            <w:r>
              <w:rPr>
                <w:rFonts w:ascii="Times" w:eastAsia="Batang" w:hAnsi="Times"/>
                <w:sz w:val="16"/>
                <w:szCs w:val="24"/>
              </w:rPr>
              <w:t xml:space="preserve">-II CJT CSI report assuming pre-compensation using the UE-reported delay offset (when </w:t>
            </w:r>
            <w:proofErr w:type="spellStart"/>
            <w:r>
              <w:rPr>
                <w:rFonts w:ascii="Times" w:eastAsia="Batang" w:hAnsi="Times"/>
                <w:sz w:val="16"/>
                <w:szCs w:val="24"/>
              </w:rPr>
              <w:t>ReportQuantity</w:t>
            </w:r>
            <w:proofErr w:type="spellEnd"/>
            <w:r>
              <w:rPr>
                <w:rFonts w:ascii="Times" w:eastAsia="Batang" w:hAnsi="Times"/>
                <w:sz w:val="16"/>
                <w:szCs w:val="24"/>
              </w:rPr>
              <w:t xml:space="preserve"> is ‘</w:t>
            </w:r>
            <w:proofErr w:type="spellStart"/>
            <w:r>
              <w:rPr>
                <w:rFonts w:ascii="Times" w:eastAsia="Batang" w:hAnsi="Times"/>
                <w:sz w:val="16"/>
                <w:szCs w:val="24"/>
              </w:rPr>
              <w:t>cjtc</w:t>
            </w:r>
            <w:proofErr w:type="spellEnd"/>
            <w:r>
              <w:rPr>
                <w:rFonts w:ascii="Times" w:eastAsia="Batang" w:hAnsi="Times"/>
                <w:sz w:val="16"/>
                <w:szCs w:val="24"/>
              </w:rPr>
              <w:t xml:space="preserve">-Dd’). </w:t>
            </w:r>
          </w:p>
          <w:p w14:paraId="16F783C9" w14:textId="77777777" w:rsidR="005B37ED" w:rsidRDefault="005B37ED" w:rsidP="00E353A8">
            <w:pPr>
              <w:numPr>
                <w:ilvl w:val="0"/>
                <w:numId w:val="60"/>
              </w:numPr>
              <w:snapToGrid w:val="0"/>
              <w:rPr>
                <w:rFonts w:ascii="Times" w:eastAsia="SimSun" w:hAnsi="Times"/>
                <w:sz w:val="16"/>
                <w:szCs w:val="24"/>
              </w:rPr>
            </w:pPr>
            <w:r>
              <w:rPr>
                <w:rFonts w:ascii="Times" w:eastAsia="SimSun" w:hAnsi="Times"/>
                <w:sz w:val="16"/>
                <w:szCs w:val="24"/>
              </w:rPr>
              <w:t xml:space="preserve">The two separately configured reports (i.e. Rel-18 </w:t>
            </w:r>
            <w:proofErr w:type="spellStart"/>
            <w:r>
              <w:rPr>
                <w:rFonts w:ascii="Times" w:eastAsia="SimSun" w:hAnsi="Times"/>
                <w:sz w:val="16"/>
                <w:szCs w:val="24"/>
              </w:rPr>
              <w:t>eType</w:t>
            </w:r>
            <w:proofErr w:type="spellEnd"/>
            <w:r>
              <w:rPr>
                <w:rFonts w:ascii="Times" w:eastAsia="SimSun" w:hAnsi="Times"/>
                <w:sz w:val="16"/>
                <w:szCs w:val="24"/>
              </w:rPr>
              <w:t>-II CJT CSI report and the CJTC delay offset report) can be separately or jointly triggered [and carried on a same PUSCH (hence on a same slot)] following legacy joint triggering mechanism</w:t>
            </w:r>
          </w:p>
          <w:p w14:paraId="30878572" w14:textId="77777777" w:rsidR="005B37ED" w:rsidRDefault="005B37ED" w:rsidP="00E353A8">
            <w:pPr>
              <w:numPr>
                <w:ilvl w:val="1"/>
                <w:numId w:val="60"/>
              </w:numPr>
              <w:snapToGrid w:val="0"/>
              <w:rPr>
                <w:rFonts w:ascii="Times" w:eastAsia="SimSun" w:hAnsi="Times"/>
                <w:sz w:val="16"/>
                <w:szCs w:val="24"/>
              </w:rPr>
            </w:pPr>
            <w:r>
              <w:rPr>
                <w:rFonts w:ascii="Times" w:eastAsia="SimSun" w:hAnsi="Times"/>
                <w:bCs/>
                <w:sz w:val="16"/>
                <w:szCs w:val="24"/>
              </w:rPr>
              <w:t>(</w:t>
            </w:r>
            <w:r>
              <w:rPr>
                <w:rFonts w:ascii="Times" w:eastAsia="SimSun" w:hAnsi="Times"/>
                <w:bCs/>
                <w:sz w:val="16"/>
                <w:szCs w:val="24"/>
                <w:highlight w:val="darkYellow"/>
              </w:rPr>
              <w:t>Working Assumption</w:t>
            </w:r>
            <w:r>
              <w:rPr>
                <w:rFonts w:ascii="Times" w:eastAsia="SimSun" w:hAnsi="Times"/>
                <w:bCs/>
                <w:sz w:val="16"/>
                <w:szCs w:val="24"/>
              </w:rPr>
              <w:t xml:space="preserve">) When separately triggered, the delay offset value to be compensated is the latest reported delay offset (DO) whose reporting instance’s last symbol is before the first symbol of </w:t>
            </w:r>
            <w:r>
              <w:rPr>
                <w:rFonts w:ascii="Times" w:eastAsia="SimSun" w:hAnsi="Times"/>
                <w:bCs/>
                <w:sz w:val="16"/>
              </w:rPr>
              <w:t>DCI triggering of</w:t>
            </w:r>
            <w:r>
              <w:rPr>
                <w:rFonts w:ascii="Times" w:eastAsia="SimSun" w:hAnsi="Times"/>
                <w:bCs/>
                <w:sz w:val="16"/>
                <w:szCs w:val="24"/>
              </w:rPr>
              <w:t xml:space="preserve"> the CJT CSI reporting</w:t>
            </w:r>
          </w:p>
          <w:p w14:paraId="5A172E92" w14:textId="77777777" w:rsidR="005B37ED" w:rsidRDefault="005B37ED" w:rsidP="00E353A8">
            <w:pPr>
              <w:numPr>
                <w:ilvl w:val="2"/>
                <w:numId w:val="60"/>
              </w:numPr>
              <w:snapToGrid w:val="0"/>
              <w:rPr>
                <w:rFonts w:ascii="Times" w:eastAsia="SimSun" w:hAnsi="Times"/>
                <w:sz w:val="16"/>
                <w:szCs w:val="24"/>
                <w:highlight w:val="yellow"/>
              </w:rPr>
            </w:pPr>
            <w:r>
              <w:rPr>
                <w:rFonts w:ascii="Times" w:eastAsia="SimSun" w:hAnsi="Times"/>
                <w:sz w:val="16"/>
                <w:szCs w:val="24"/>
                <w:highlight w:val="yellow"/>
              </w:rPr>
              <w:t>FFS: whether some expiration time interval is needed</w:t>
            </w:r>
          </w:p>
          <w:p w14:paraId="46626DCE" w14:textId="77777777" w:rsidR="005B37ED" w:rsidRDefault="005B37ED" w:rsidP="00E353A8">
            <w:pPr>
              <w:numPr>
                <w:ilvl w:val="1"/>
                <w:numId w:val="60"/>
              </w:numPr>
              <w:snapToGrid w:val="0"/>
              <w:rPr>
                <w:rFonts w:ascii="Times" w:eastAsia="SimSun" w:hAnsi="Times"/>
                <w:sz w:val="16"/>
                <w:szCs w:val="24"/>
              </w:rPr>
            </w:pPr>
            <w:r>
              <w:rPr>
                <w:rFonts w:ascii="Times" w:eastAsia="SimSun" w:hAnsi="Times"/>
                <w:bCs/>
                <w:sz w:val="16"/>
                <w:szCs w:val="24"/>
              </w:rPr>
              <w:t>(</w:t>
            </w:r>
            <w:r>
              <w:rPr>
                <w:rFonts w:ascii="Times" w:eastAsia="SimSun" w:hAnsi="Times"/>
                <w:bCs/>
                <w:sz w:val="16"/>
                <w:szCs w:val="24"/>
                <w:highlight w:val="darkYellow"/>
              </w:rPr>
              <w:t>Working Assumption</w:t>
            </w:r>
            <w:r>
              <w:rPr>
                <w:rFonts w:ascii="Times" w:eastAsia="SimSun" w:hAnsi="Times"/>
                <w:bCs/>
                <w:sz w:val="16"/>
                <w:szCs w:val="24"/>
              </w:rPr>
              <w:t xml:space="preserve">) When jointly triggered, the delay offset value to be compensated is the reported delay offset (DO) in the same reporting instance </w:t>
            </w:r>
          </w:p>
          <w:p w14:paraId="491B5EB6" w14:textId="77777777" w:rsidR="005B37ED" w:rsidRDefault="005B37ED" w:rsidP="005B37ED">
            <w:pPr>
              <w:snapToGrid w:val="0"/>
              <w:rPr>
                <w:rFonts w:ascii="Times" w:eastAsia="Batang" w:hAnsi="Times"/>
                <w:sz w:val="20"/>
                <w:szCs w:val="24"/>
              </w:rPr>
            </w:pPr>
            <w:r>
              <w:rPr>
                <w:rFonts w:ascii="Times" w:eastAsia="Batang" w:hAnsi="Times"/>
                <w:sz w:val="16"/>
                <w:szCs w:val="24"/>
              </w:rPr>
              <w:lastRenderedPageBreak/>
              <w:t xml:space="preserve">… </w:t>
            </w:r>
          </w:p>
          <w:p w14:paraId="3A0D5504" w14:textId="77777777" w:rsidR="005B37ED" w:rsidRDefault="005B37ED" w:rsidP="005B37ED">
            <w:pPr>
              <w:snapToGrid w:val="0"/>
              <w:rPr>
                <w:rFonts w:ascii="Times" w:eastAsia="Batang" w:hAnsi="Times"/>
                <w:sz w:val="16"/>
                <w:szCs w:val="24"/>
                <w:highlight w:val="yellow"/>
              </w:rPr>
            </w:pPr>
            <w:r>
              <w:rPr>
                <w:rFonts w:ascii="Times" w:eastAsia="Batang" w:hAnsi="Times"/>
                <w:sz w:val="16"/>
                <w:szCs w:val="24"/>
                <w:highlight w:val="yellow"/>
              </w:rPr>
              <w:t xml:space="preserve">FFS: Whether only AP-CSI-RS, or any type of CSI-RS (P, SP, or AP) can be configured as the CMR for the Rel-18 </w:t>
            </w:r>
            <w:proofErr w:type="spellStart"/>
            <w:r>
              <w:rPr>
                <w:rFonts w:ascii="Times" w:eastAsia="Batang" w:hAnsi="Times"/>
                <w:sz w:val="16"/>
                <w:szCs w:val="24"/>
                <w:highlight w:val="yellow"/>
              </w:rPr>
              <w:t>eType</w:t>
            </w:r>
            <w:proofErr w:type="spellEnd"/>
            <w:r>
              <w:rPr>
                <w:rFonts w:ascii="Times" w:eastAsia="Batang" w:hAnsi="Times"/>
                <w:sz w:val="16"/>
                <w:szCs w:val="24"/>
                <w:highlight w:val="yellow"/>
              </w:rPr>
              <w:t xml:space="preserve">-II CJT reporting </w:t>
            </w:r>
          </w:p>
          <w:p w14:paraId="2C835FAF" w14:textId="77777777" w:rsidR="005B37ED" w:rsidRDefault="005B37ED" w:rsidP="005B37ED">
            <w:pPr>
              <w:snapToGrid w:val="0"/>
              <w:rPr>
                <w:rFonts w:ascii="Times" w:eastAsia="Batang" w:hAnsi="Times"/>
                <w:sz w:val="16"/>
                <w:szCs w:val="24"/>
              </w:rPr>
            </w:pPr>
            <w:r>
              <w:rPr>
                <w:rFonts w:ascii="Times" w:eastAsia="Batang" w:hAnsi="Times"/>
                <w:sz w:val="16"/>
                <w:szCs w:val="24"/>
              </w:rPr>
              <w:t>…</w:t>
            </w:r>
          </w:p>
          <w:p w14:paraId="46FA7F43" w14:textId="77777777" w:rsidR="005B37ED" w:rsidRDefault="005B37ED" w:rsidP="005B37ED">
            <w:pPr>
              <w:snapToGrid w:val="0"/>
              <w:rPr>
                <w:rFonts w:ascii="Times" w:eastAsia="Batang" w:hAnsi="Times"/>
                <w:sz w:val="16"/>
                <w:szCs w:val="24"/>
              </w:rPr>
            </w:pPr>
            <w:r>
              <w:rPr>
                <w:rFonts w:ascii="Times" w:eastAsia="Batang" w:hAnsi="Times"/>
                <w:sz w:val="16"/>
                <w:szCs w:val="24"/>
                <w:highlight w:val="yellow"/>
              </w:rPr>
              <w:t>FFS: Whether this is also applicable for Rel-19 Type-I MP codebook</w:t>
            </w:r>
          </w:p>
          <w:p w14:paraId="12F0FA25" w14:textId="77777777" w:rsidR="005B37ED" w:rsidRDefault="005B37ED" w:rsidP="005B37ED">
            <w:pPr>
              <w:snapToGrid w:val="0"/>
              <w:rPr>
                <w:rFonts w:ascii="Times" w:eastAsia="Batang" w:hAnsi="Times"/>
                <w:sz w:val="16"/>
                <w:szCs w:val="24"/>
              </w:rPr>
            </w:pPr>
            <w:r>
              <w:rPr>
                <w:rFonts w:ascii="Times" w:eastAsia="Batang" w:hAnsi="Times"/>
                <w:sz w:val="16"/>
                <w:szCs w:val="24"/>
              </w:rPr>
              <w:t>…</w:t>
            </w:r>
          </w:p>
          <w:p w14:paraId="41B917E3" w14:textId="77777777" w:rsidR="005B37ED" w:rsidRDefault="005B37ED" w:rsidP="005B37ED">
            <w:pPr>
              <w:jc w:val="both"/>
              <w:rPr>
                <w:rFonts w:eastAsia="DengXian"/>
                <w:b/>
                <w:bCs/>
                <w:sz w:val="16"/>
                <w:highlight w:val="green"/>
                <w:lang w:eastAsia="zh-CN"/>
              </w:rPr>
            </w:pPr>
          </w:p>
          <w:p w14:paraId="5789CC37" w14:textId="77777777" w:rsidR="005B37ED" w:rsidRDefault="005B37ED" w:rsidP="005B37ED">
            <w:pPr>
              <w:jc w:val="both"/>
              <w:rPr>
                <w:rFonts w:eastAsia="DengXian"/>
                <w:b/>
                <w:bCs/>
                <w:sz w:val="20"/>
                <w:lang w:eastAsia="zh-CN"/>
              </w:rPr>
            </w:pPr>
          </w:p>
          <w:p w14:paraId="5621C02B" w14:textId="77777777" w:rsidR="00545FC8" w:rsidRDefault="00545FC8" w:rsidP="00545FC8">
            <w:pPr>
              <w:jc w:val="both"/>
              <w:rPr>
                <w:rFonts w:ascii="Times" w:eastAsia="Batang" w:hAnsi="Times" w:cs="Times"/>
                <w:sz w:val="20"/>
              </w:rPr>
            </w:pPr>
            <w:r>
              <w:rPr>
                <w:rFonts w:eastAsia="DengXian"/>
                <w:b/>
                <w:bCs/>
                <w:sz w:val="20"/>
                <w:u w:val="single"/>
                <w:lang w:eastAsia="zh-CN"/>
              </w:rPr>
              <w:t>Proposal 3.C.1</w:t>
            </w:r>
            <w:r>
              <w:rPr>
                <w:rFonts w:eastAsia="DengXian"/>
                <w:bCs/>
                <w:sz w:val="20"/>
                <w:lang w:eastAsia="zh-CN"/>
              </w:rPr>
              <w:t xml:space="preserve">: </w:t>
            </w:r>
            <w:r>
              <w:rPr>
                <w:rFonts w:ascii="Times" w:eastAsia="Calibri" w:hAnsi="Times"/>
                <w:sz w:val="20"/>
              </w:rPr>
              <w:t xml:space="preserve">For the Rel-19 aperiodic standalone CJT calibration (CJTC) reporting, </w:t>
            </w:r>
            <w:r>
              <w:rPr>
                <w:rFonts w:ascii="Times" w:eastAsia="Batang" w:hAnsi="Times" w:cs="Times"/>
                <w:sz w:val="20"/>
              </w:rPr>
              <w:t xml:space="preserve">when linking CJTC Dd and Rel-18 </w:t>
            </w:r>
            <w:proofErr w:type="spellStart"/>
            <w:r>
              <w:rPr>
                <w:rFonts w:ascii="Times" w:eastAsia="Batang" w:hAnsi="Times" w:cs="Times"/>
                <w:sz w:val="20"/>
              </w:rPr>
              <w:t>eType</w:t>
            </w:r>
            <w:proofErr w:type="spellEnd"/>
            <w:r>
              <w:rPr>
                <w:rFonts w:ascii="Times" w:eastAsia="Batang" w:hAnsi="Times" w:cs="Times"/>
                <w:sz w:val="20"/>
              </w:rPr>
              <w:t xml:space="preserve">-II CJT CSI reports is configured, confirm the following working assumptions as agreement with the following </w:t>
            </w:r>
            <w:r>
              <w:rPr>
                <w:rFonts w:ascii="Times" w:eastAsia="Batang" w:hAnsi="Times" w:cs="Times"/>
                <w:color w:val="FF0000"/>
                <w:sz w:val="20"/>
              </w:rPr>
              <w:t>refinement</w:t>
            </w:r>
            <w:r>
              <w:rPr>
                <w:rFonts w:ascii="Times" w:eastAsia="Batang" w:hAnsi="Times" w:cs="Times"/>
                <w:sz w:val="20"/>
              </w:rPr>
              <w:t>:</w:t>
            </w:r>
          </w:p>
          <w:p w14:paraId="67D61D12" w14:textId="77777777" w:rsidR="00545FC8" w:rsidRDefault="00545FC8" w:rsidP="00E353A8">
            <w:pPr>
              <w:pStyle w:val="ListParagraph"/>
              <w:numPr>
                <w:ilvl w:val="0"/>
                <w:numId w:val="60"/>
              </w:numPr>
              <w:ind w:leftChars="0"/>
              <w:contextualSpacing/>
              <w:jc w:val="both"/>
              <w:rPr>
                <w:rFonts w:eastAsia="DengXian"/>
                <w:bCs/>
                <w:sz w:val="20"/>
                <w:lang w:eastAsia="zh-CN"/>
              </w:rPr>
            </w:pPr>
            <w:r>
              <w:rPr>
                <w:rFonts w:ascii="Times" w:eastAsia="SimSun" w:hAnsi="Times"/>
                <w:bCs/>
                <w:sz w:val="20"/>
              </w:rPr>
              <w:t>When separately triggered, the delay offset value to be compensated is the latest reported delay offset (DO) whose reporting instance’s last symbol is before the first symbol of DCI triggering of the CJT CSI reporting</w:t>
            </w:r>
          </w:p>
          <w:p w14:paraId="1C261827" w14:textId="77777777" w:rsidR="00545FC8" w:rsidRDefault="00545FC8" w:rsidP="00E353A8">
            <w:pPr>
              <w:pStyle w:val="ListParagraph"/>
              <w:numPr>
                <w:ilvl w:val="0"/>
                <w:numId w:val="60"/>
              </w:numPr>
              <w:ind w:leftChars="0"/>
              <w:contextualSpacing/>
              <w:jc w:val="both"/>
              <w:rPr>
                <w:rFonts w:eastAsia="DengXian"/>
                <w:bCs/>
                <w:sz w:val="20"/>
                <w:lang w:eastAsia="zh-CN"/>
              </w:rPr>
            </w:pPr>
            <w:r>
              <w:rPr>
                <w:rFonts w:eastAsia="DengXian"/>
                <w:bCs/>
                <w:sz w:val="20"/>
                <w:lang w:eastAsia="zh-CN"/>
              </w:rPr>
              <w:t xml:space="preserve">When </w:t>
            </w:r>
            <w:r>
              <w:rPr>
                <w:rFonts w:ascii="Times" w:eastAsia="SimSun" w:hAnsi="Times"/>
                <w:bCs/>
                <w:sz w:val="20"/>
              </w:rPr>
              <w:t>jointly triggered, the delay offset value to be compensated is the reported delay offset (DO) in the same reporting instance</w:t>
            </w:r>
          </w:p>
          <w:p w14:paraId="7C79571F" w14:textId="77777777" w:rsidR="00545FC8" w:rsidRDefault="00545FC8" w:rsidP="00545FC8">
            <w:pPr>
              <w:jc w:val="both"/>
              <w:rPr>
                <w:rFonts w:eastAsia="DengXian"/>
                <w:bCs/>
                <w:color w:val="FF0000"/>
                <w:sz w:val="20"/>
                <w:lang w:eastAsia="zh-CN"/>
              </w:rPr>
            </w:pPr>
            <w:r>
              <w:rPr>
                <w:rFonts w:eastAsia="DengXian"/>
                <w:bCs/>
                <w:color w:val="FF0000"/>
                <w:sz w:val="20"/>
                <w:lang w:eastAsia="zh-CN"/>
              </w:rPr>
              <w:t>FFS: Whether an additional UE procedure is needed when the reported DO value is ‘out of range’</w:t>
            </w:r>
          </w:p>
          <w:p w14:paraId="561040FD" w14:textId="77777777" w:rsidR="00545FC8" w:rsidRDefault="00545FC8" w:rsidP="00545FC8">
            <w:pPr>
              <w:jc w:val="both"/>
              <w:rPr>
                <w:rFonts w:eastAsia="DengXian"/>
                <w:bCs/>
                <w:color w:val="FF0000"/>
                <w:sz w:val="20"/>
                <w:lang w:eastAsia="zh-CN"/>
              </w:rPr>
            </w:pPr>
            <w:r>
              <w:rPr>
                <w:rFonts w:eastAsia="DengXian"/>
                <w:bCs/>
                <w:color w:val="FF0000"/>
                <w:sz w:val="20"/>
                <w:lang w:eastAsia="zh-CN"/>
              </w:rPr>
              <w:t>FFS: Whether the Dd report codepoints need to be reinterpreted from intervals/ranges to values when the linkage mechanism is configured</w:t>
            </w:r>
          </w:p>
          <w:p w14:paraId="7D455462" w14:textId="0206B386" w:rsidR="005B37ED" w:rsidRPr="005B37ED" w:rsidRDefault="005B37ED" w:rsidP="00962CB6">
            <w:pPr>
              <w:jc w:val="both"/>
              <w:rPr>
                <w:rFonts w:eastAsia="DengXian"/>
                <w:bCs/>
                <w:color w:val="FF0000"/>
                <w:sz w:val="20"/>
                <w:lang w:eastAsia="zh-CN"/>
              </w:rPr>
            </w:pPr>
          </w:p>
        </w:tc>
      </w:tr>
    </w:tbl>
    <w:p w14:paraId="6BE2D1E5" w14:textId="77777777" w:rsidR="005B37ED" w:rsidRDefault="005B37ED" w:rsidP="00962CB6">
      <w:pPr>
        <w:jc w:val="both"/>
        <w:rPr>
          <w:rFonts w:eastAsia="DengXian"/>
          <w:bCs/>
          <w:sz w:val="20"/>
          <w:szCs w:val="18"/>
          <w:lang w:val="en-US" w:eastAsia="zh-CN"/>
        </w:rPr>
      </w:pPr>
    </w:p>
    <w:p w14:paraId="079A5438" w14:textId="77777777" w:rsidR="00D65CC2" w:rsidRDefault="00F26515" w:rsidP="00962CB6">
      <w:pPr>
        <w:jc w:val="both"/>
        <w:rPr>
          <w:rFonts w:eastAsia="DengXian"/>
          <w:bCs/>
          <w:sz w:val="20"/>
          <w:szCs w:val="18"/>
          <w:lang w:val="en-US" w:eastAsia="zh-CN"/>
        </w:rPr>
      </w:pPr>
      <w:r>
        <w:rPr>
          <w:rFonts w:eastAsia="DengXian"/>
          <w:bCs/>
          <w:sz w:val="20"/>
          <w:szCs w:val="18"/>
          <w:lang w:val="en-US" w:eastAsia="zh-CN"/>
        </w:rPr>
        <w:t xml:space="preserve">Re separate triggering, two issues </w:t>
      </w:r>
      <w:r w:rsidR="00D65CC2">
        <w:rPr>
          <w:rFonts w:eastAsia="DengXian"/>
          <w:bCs/>
          <w:sz w:val="20"/>
          <w:szCs w:val="18"/>
          <w:lang w:val="en-US" w:eastAsia="zh-CN"/>
        </w:rPr>
        <w:t xml:space="preserve">need to be resolved before we confirm the WA re separate triggering: </w:t>
      </w:r>
    </w:p>
    <w:p w14:paraId="230AC066" w14:textId="4F40C244" w:rsidR="00D65CC2" w:rsidRDefault="00D65CC2" w:rsidP="00D65CC2">
      <w:pPr>
        <w:pStyle w:val="ListParagraph"/>
        <w:numPr>
          <w:ilvl w:val="0"/>
          <w:numId w:val="42"/>
        </w:numPr>
        <w:ind w:leftChars="0"/>
        <w:jc w:val="both"/>
        <w:rPr>
          <w:rFonts w:eastAsia="DengXian"/>
          <w:bCs/>
          <w:sz w:val="20"/>
          <w:szCs w:val="18"/>
          <w:lang w:val="en-US" w:eastAsia="zh-CN"/>
        </w:rPr>
      </w:pPr>
      <w:r>
        <w:rPr>
          <w:rFonts w:eastAsia="DengXian"/>
          <w:bCs/>
          <w:sz w:val="20"/>
          <w:szCs w:val="18"/>
          <w:lang w:val="en-US" w:eastAsia="zh-CN"/>
        </w:rPr>
        <w:t xml:space="preserve">Issue </w:t>
      </w:r>
      <w:r w:rsidR="00A601E0">
        <w:rPr>
          <w:rFonts w:eastAsia="DengXian"/>
          <w:bCs/>
          <w:sz w:val="20"/>
          <w:szCs w:val="18"/>
          <w:lang w:val="en-US" w:eastAsia="zh-CN"/>
        </w:rPr>
        <w:t>A</w:t>
      </w:r>
      <w:r>
        <w:rPr>
          <w:rFonts w:eastAsia="DengXian"/>
          <w:bCs/>
          <w:sz w:val="20"/>
          <w:szCs w:val="18"/>
          <w:lang w:val="en-US" w:eastAsia="zh-CN"/>
        </w:rPr>
        <w:t xml:space="preserve">: </w:t>
      </w:r>
      <w:proofErr w:type="spellStart"/>
      <w:r>
        <w:rPr>
          <w:rFonts w:eastAsia="DengXian"/>
          <w:bCs/>
          <w:sz w:val="20"/>
          <w:szCs w:val="18"/>
          <w:lang w:val="en-US" w:eastAsia="zh-CN"/>
        </w:rPr>
        <w:t>gNB</w:t>
      </w:r>
      <w:proofErr w:type="spellEnd"/>
      <w:r>
        <w:rPr>
          <w:rFonts w:eastAsia="DengXian"/>
          <w:bCs/>
          <w:sz w:val="20"/>
          <w:szCs w:val="18"/>
          <w:lang w:val="en-US" w:eastAsia="zh-CN"/>
        </w:rPr>
        <w:t xml:space="preserve"> confirmation re the DO report when requesting CJT CSI for UE to </w:t>
      </w:r>
      <w:r w:rsidR="00C305C3">
        <w:rPr>
          <w:rFonts w:eastAsia="DengXian"/>
          <w:bCs/>
          <w:sz w:val="20"/>
          <w:szCs w:val="18"/>
          <w:lang w:val="en-US" w:eastAsia="zh-CN"/>
        </w:rPr>
        <w:t>assume DO pre-compensation using the reported DO values</w:t>
      </w:r>
    </w:p>
    <w:p w14:paraId="193F9FD1" w14:textId="61802E58" w:rsidR="005B37ED" w:rsidRPr="00D65CC2" w:rsidRDefault="00D65CC2" w:rsidP="00D65CC2">
      <w:pPr>
        <w:pStyle w:val="ListParagraph"/>
        <w:numPr>
          <w:ilvl w:val="0"/>
          <w:numId w:val="42"/>
        </w:numPr>
        <w:ind w:leftChars="0"/>
        <w:jc w:val="both"/>
        <w:rPr>
          <w:rFonts w:eastAsia="DengXian"/>
          <w:bCs/>
          <w:sz w:val="20"/>
          <w:szCs w:val="18"/>
          <w:lang w:val="en-US" w:eastAsia="zh-CN"/>
        </w:rPr>
      </w:pPr>
      <w:r>
        <w:rPr>
          <w:rFonts w:eastAsia="DengXian"/>
          <w:bCs/>
          <w:sz w:val="20"/>
          <w:szCs w:val="18"/>
          <w:lang w:val="en-US" w:eastAsia="zh-CN"/>
        </w:rPr>
        <w:t xml:space="preserve">Issue </w:t>
      </w:r>
      <w:r w:rsidR="00A601E0">
        <w:rPr>
          <w:rFonts w:eastAsia="DengXian"/>
          <w:bCs/>
          <w:sz w:val="20"/>
          <w:szCs w:val="18"/>
          <w:lang w:val="en-US" w:eastAsia="zh-CN"/>
        </w:rPr>
        <w:t>B</w:t>
      </w:r>
      <w:r>
        <w:rPr>
          <w:rFonts w:eastAsia="DengXian"/>
          <w:bCs/>
          <w:sz w:val="20"/>
          <w:szCs w:val="18"/>
          <w:lang w:val="en-US" w:eastAsia="zh-CN"/>
        </w:rPr>
        <w:t>:</w:t>
      </w:r>
      <w:r w:rsidR="00C305C3">
        <w:rPr>
          <w:rFonts w:eastAsia="DengXian"/>
          <w:bCs/>
          <w:sz w:val="20"/>
          <w:szCs w:val="18"/>
          <w:lang w:val="en-US" w:eastAsia="zh-CN"/>
        </w:rPr>
        <w:t xml:space="preserve"> the overuse of number of CSI reporting settings when </w:t>
      </w:r>
      <w:proofErr w:type="spellStart"/>
      <w:r w:rsidR="00C305C3">
        <w:rPr>
          <w:rFonts w:eastAsia="DengXian"/>
          <w:bCs/>
          <w:sz w:val="20"/>
          <w:szCs w:val="18"/>
          <w:lang w:val="en-US" w:eastAsia="zh-CN"/>
        </w:rPr>
        <w:t>gNB</w:t>
      </w:r>
      <w:proofErr w:type="spellEnd"/>
      <w:r w:rsidR="00C305C3">
        <w:rPr>
          <w:rFonts w:eastAsia="DengXian"/>
          <w:bCs/>
          <w:sz w:val="20"/>
          <w:szCs w:val="18"/>
          <w:lang w:val="en-US" w:eastAsia="zh-CN"/>
        </w:rPr>
        <w:t xml:space="preserve"> want</w:t>
      </w:r>
      <w:r w:rsidR="003921A5">
        <w:rPr>
          <w:rFonts w:eastAsia="DengXian"/>
          <w:bCs/>
          <w:sz w:val="20"/>
          <w:szCs w:val="18"/>
          <w:lang w:val="en-US" w:eastAsia="zh-CN"/>
        </w:rPr>
        <w:t>s</w:t>
      </w:r>
      <w:r w:rsidR="00C305C3">
        <w:rPr>
          <w:rFonts w:eastAsia="DengXian"/>
          <w:bCs/>
          <w:sz w:val="20"/>
          <w:szCs w:val="18"/>
          <w:lang w:val="en-US" w:eastAsia="zh-CN"/>
        </w:rPr>
        <w:t xml:space="preserve"> to get CJT CSI either with or without assuming the DO pre-com</w:t>
      </w:r>
      <w:r w:rsidR="00FF3CC9">
        <w:rPr>
          <w:rFonts w:eastAsia="DengXian"/>
          <w:bCs/>
          <w:sz w:val="20"/>
          <w:szCs w:val="18"/>
          <w:lang w:val="en-US" w:eastAsia="zh-CN"/>
        </w:rPr>
        <w:t>p</w:t>
      </w:r>
      <w:r w:rsidR="00C305C3">
        <w:rPr>
          <w:rFonts w:eastAsia="DengXian"/>
          <w:bCs/>
          <w:sz w:val="20"/>
          <w:szCs w:val="18"/>
          <w:lang w:val="en-US" w:eastAsia="zh-CN"/>
        </w:rPr>
        <w:t xml:space="preserve">ensation </w:t>
      </w:r>
    </w:p>
    <w:p w14:paraId="7510D271" w14:textId="77777777" w:rsidR="00FF3CC9" w:rsidRDefault="00FF3CC9" w:rsidP="001F50E7">
      <w:pPr>
        <w:jc w:val="both"/>
        <w:rPr>
          <w:rFonts w:eastAsia="DengXian"/>
          <w:bCs/>
          <w:sz w:val="20"/>
          <w:szCs w:val="18"/>
          <w:lang w:val="en-US" w:eastAsia="zh-CN"/>
        </w:rPr>
      </w:pPr>
    </w:p>
    <w:p w14:paraId="3AD1F606" w14:textId="65224304" w:rsidR="00A601E0" w:rsidRDefault="00FF3CC9" w:rsidP="001F50E7">
      <w:pPr>
        <w:jc w:val="both"/>
        <w:rPr>
          <w:rFonts w:eastAsia="DengXian"/>
          <w:bCs/>
          <w:sz w:val="20"/>
          <w:szCs w:val="18"/>
          <w:lang w:val="en-US" w:eastAsia="zh-CN"/>
        </w:rPr>
      </w:pPr>
      <w:r>
        <w:rPr>
          <w:rFonts w:eastAsia="DengXian"/>
          <w:bCs/>
          <w:sz w:val="20"/>
          <w:szCs w:val="18"/>
          <w:lang w:val="en-US" w:eastAsia="zh-CN"/>
        </w:rPr>
        <w:t xml:space="preserve">Issue </w:t>
      </w:r>
      <w:r w:rsidR="00A601E0">
        <w:rPr>
          <w:rFonts w:eastAsia="DengXian"/>
          <w:bCs/>
          <w:sz w:val="20"/>
          <w:szCs w:val="18"/>
          <w:lang w:val="en-US" w:eastAsia="zh-CN"/>
        </w:rPr>
        <w:t>A</w:t>
      </w:r>
      <w:r>
        <w:rPr>
          <w:rFonts w:eastAsia="DengXian"/>
          <w:bCs/>
          <w:sz w:val="20"/>
          <w:szCs w:val="18"/>
          <w:lang w:val="en-US" w:eastAsia="zh-CN"/>
        </w:rPr>
        <w:t xml:space="preserve"> can be resolved by implicit or explicit ACK mechanism, where an implicit ACK can be done via CSI request for the linked CJT CSI whereas an explicit ACK is to signal it via an explicit DCI when requesting CSI for the linked CJT CSI. We think either one can work to make sure the UE and </w:t>
      </w:r>
      <w:proofErr w:type="spellStart"/>
      <w:r>
        <w:rPr>
          <w:rFonts w:eastAsia="DengXian"/>
          <w:bCs/>
          <w:sz w:val="20"/>
          <w:szCs w:val="18"/>
          <w:lang w:val="en-US" w:eastAsia="zh-CN"/>
        </w:rPr>
        <w:t>gNB</w:t>
      </w:r>
      <w:proofErr w:type="spellEnd"/>
      <w:r>
        <w:rPr>
          <w:rFonts w:eastAsia="DengXian"/>
          <w:bCs/>
          <w:sz w:val="20"/>
          <w:szCs w:val="18"/>
          <w:lang w:val="en-US" w:eastAsia="zh-CN"/>
        </w:rPr>
        <w:t xml:space="preserve"> are aligned </w:t>
      </w:r>
      <w:r w:rsidR="00A601E0">
        <w:rPr>
          <w:rFonts w:eastAsia="DengXian"/>
          <w:bCs/>
          <w:sz w:val="20"/>
          <w:szCs w:val="18"/>
          <w:lang w:val="en-US" w:eastAsia="zh-CN"/>
        </w:rPr>
        <w:t xml:space="preserve">for the CJT CSI reporting. </w:t>
      </w:r>
    </w:p>
    <w:p w14:paraId="2A378F36" w14:textId="307DDFD0" w:rsidR="00A601E0" w:rsidRDefault="00A601E0" w:rsidP="001F50E7">
      <w:pPr>
        <w:jc w:val="both"/>
        <w:rPr>
          <w:rFonts w:eastAsia="DengXian"/>
          <w:bCs/>
          <w:sz w:val="20"/>
          <w:szCs w:val="18"/>
          <w:lang w:val="en-US" w:eastAsia="zh-CN"/>
        </w:rPr>
      </w:pPr>
    </w:p>
    <w:p w14:paraId="5785FDBE" w14:textId="091397A0" w:rsidR="0091409C" w:rsidRDefault="00A601E0" w:rsidP="001F50E7">
      <w:pPr>
        <w:jc w:val="both"/>
        <w:rPr>
          <w:rFonts w:eastAsia="DengXian"/>
          <w:bCs/>
          <w:sz w:val="20"/>
          <w:szCs w:val="18"/>
          <w:lang w:val="en-US" w:eastAsia="zh-CN"/>
        </w:rPr>
      </w:pPr>
      <w:r>
        <w:rPr>
          <w:rFonts w:eastAsia="DengXian"/>
          <w:bCs/>
          <w:sz w:val="20"/>
          <w:szCs w:val="18"/>
          <w:lang w:val="en-US" w:eastAsia="zh-CN"/>
        </w:rPr>
        <w:t>Re the Issue B,</w:t>
      </w:r>
      <w:r w:rsidR="00523E4F">
        <w:rPr>
          <w:rFonts w:eastAsia="DengXian"/>
          <w:bCs/>
          <w:sz w:val="20"/>
          <w:szCs w:val="18"/>
          <w:lang w:val="en-US" w:eastAsia="zh-CN"/>
        </w:rPr>
        <w:t xml:space="preserve"> </w:t>
      </w:r>
      <w:proofErr w:type="spellStart"/>
      <w:r w:rsidR="0091409C">
        <w:rPr>
          <w:rFonts w:eastAsia="DengXian"/>
          <w:bCs/>
          <w:sz w:val="20"/>
          <w:szCs w:val="18"/>
          <w:lang w:val="en-US" w:eastAsia="zh-CN"/>
        </w:rPr>
        <w:t>gNB</w:t>
      </w:r>
      <w:proofErr w:type="spellEnd"/>
      <w:r w:rsidR="0091409C">
        <w:rPr>
          <w:rFonts w:eastAsia="DengXian"/>
          <w:bCs/>
          <w:sz w:val="20"/>
          <w:szCs w:val="18"/>
          <w:lang w:val="en-US" w:eastAsia="zh-CN"/>
        </w:rPr>
        <w:t xml:space="preserve"> can encounter the case where DO is large (or become large) so there exist PDP values exceeding CP. In </w:t>
      </w:r>
      <w:r w:rsidR="00A43DB5">
        <w:rPr>
          <w:rFonts w:eastAsia="DengXian"/>
          <w:bCs/>
          <w:sz w:val="20"/>
          <w:szCs w:val="18"/>
          <w:lang w:val="en-US" w:eastAsia="zh-CN"/>
        </w:rPr>
        <w:t>such a case</w:t>
      </w:r>
      <w:r w:rsidR="0091409C">
        <w:rPr>
          <w:rFonts w:eastAsia="DengXian"/>
          <w:bCs/>
          <w:sz w:val="20"/>
          <w:szCs w:val="18"/>
          <w:lang w:val="en-US" w:eastAsia="zh-CN"/>
        </w:rPr>
        <w:t xml:space="preserve">, it is not desirable for UE to calculate CJT CSI </w:t>
      </w:r>
      <w:r w:rsidR="00A43DB5">
        <w:rPr>
          <w:rFonts w:eastAsia="DengXian"/>
          <w:bCs/>
          <w:sz w:val="20"/>
          <w:szCs w:val="18"/>
          <w:lang w:val="en-US" w:eastAsia="zh-CN"/>
        </w:rPr>
        <w:t xml:space="preserve">assuming the DO pre-compensation, since the measurement quality of the CSI-RS will be suffered from ISI and estimating the CSI using the quality would not be accurate. Hence, in this case, </w:t>
      </w:r>
      <w:r w:rsidR="0091409C">
        <w:rPr>
          <w:rFonts w:eastAsia="DengXian"/>
          <w:bCs/>
          <w:sz w:val="20"/>
          <w:szCs w:val="18"/>
          <w:lang w:val="en-US" w:eastAsia="zh-CN"/>
        </w:rPr>
        <w:t xml:space="preserve">delay-compensated CSI-RS by NW should be transmitted to avoid ISI </w:t>
      </w:r>
      <w:r w:rsidR="00A43DB5">
        <w:rPr>
          <w:rFonts w:eastAsia="DengXian"/>
          <w:bCs/>
          <w:sz w:val="20"/>
          <w:szCs w:val="18"/>
          <w:lang w:val="en-US" w:eastAsia="zh-CN"/>
        </w:rPr>
        <w:t>and the UE needs to calculate the CJT CSI without assuming DO pre-compensation.</w:t>
      </w:r>
    </w:p>
    <w:p w14:paraId="0610D427" w14:textId="77777777" w:rsidR="0091409C" w:rsidRDefault="0091409C" w:rsidP="001F50E7">
      <w:pPr>
        <w:jc w:val="both"/>
        <w:rPr>
          <w:rFonts w:eastAsia="DengXian"/>
          <w:bCs/>
          <w:sz w:val="20"/>
          <w:szCs w:val="18"/>
          <w:lang w:val="en-US" w:eastAsia="zh-CN"/>
        </w:rPr>
      </w:pPr>
    </w:p>
    <w:p w14:paraId="67FFF631" w14:textId="681F209F" w:rsidR="00A601E0" w:rsidRDefault="00A43DB5" w:rsidP="001F50E7">
      <w:pPr>
        <w:jc w:val="both"/>
        <w:rPr>
          <w:rFonts w:eastAsia="DengXian"/>
          <w:bCs/>
          <w:sz w:val="20"/>
          <w:szCs w:val="18"/>
          <w:lang w:val="en-US" w:eastAsia="zh-CN"/>
        </w:rPr>
      </w:pPr>
      <w:r>
        <w:rPr>
          <w:rFonts w:eastAsia="DengXian"/>
          <w:bCs/>
          <w:sz w:val="20"/>
          <w:szCs w:val="18"/>
          <w:lang w:val="en-US" w:eastAsia="zh-CN"/>
        </w:rPr>
        <w:t xml:space="preserve">However, in order </w:t>
      </w:r>
      <w:r w:rsidR="00A601E0">
        <w:rPr>
          <w:rFonts w:eastAsia="DengXian"/>
          <w:bCs/>
          <w:sz w:val="20"/>
          <w:szCs w:val="18"/>
          <w:lang w:val="en-US" w:eastAsia="zh-CN"/>
        </w:rPr>
        <w:t xml:space="preserve">to obtain the CJT CSI either with or without assuming the DO pre-compensation at the UE, at least </w:t>
      </w:r>
      <w:r w:rsidR="003921A5">
        <w:rPr>
          <w:rFonts w:eastAsia="DengXian"/>
          <w:bCs/>
          <w:sz w:val="20"/>
          <w:szCs w:val="18"/>
          <w:lang w:val="en-US" w:eastAsia="zh-CN"/>
        </w:rPr>
        <w:t>two</w:t>
      </w:r>
      <w:r w:rsidR="00A601E0">
        <w:rPr>
          <w:rFonts w:eastAsia="DengXian"/>
          <w:bCs/>
          <w:sz w:val="20"/>
          <w:szCs w:val="18"/>
          <w:lang w:val="en-US" w:eastAsia="zh-CN"/>
        </w:rPr>
        <w:t xml:space="preserve"> CSI reporting settings need to be configured with one for normal CJT and </w:t>
      </w:r>
      <w:r w:rsidR="003921A5">
        <w:rPr>
          <w:rFonts w:eastAsia="DengXian"/>
          <w:bCs/>
          <w:sz w:val="20"/>
          <w:szCs w:val="18"/>
          <w:lang w:val="en-US" w:eastAsia="zh-CN"/>
        </w:rPr>
        <w:t>another</w:t>
      </w:r>
      <w:r w:rsidR="00A601E0">
        <w:rPr>
          <w:rFonts w:eastAsia="DengXian"/>
          <w:bCs/>
          <w:sz w:val="20"/>
          <w:szCs w:val="18"/>
          <w:lang w:val="en-US" w:eastAsia="zh-CN"/>
        </w:rPr>
        <w:t xml:space="preserve"> for CJT with linkage</w:t>
      </w:r>
      <w:r w:rsidR="003921A5">
        <w:rPr>
          <w:rFonts w:eastAsia="DengXian"/>
          <w:bCs/>
          <w:sz w:val="20"/>
          <w:szCs w:val="18"/>
          <w:lang w:val="en-US" w:eastAsia="zh-CN"/>
        </w:rPr>
        <w:t>, associated with a same resource setting</w:t>
      </w:r>
      <w:r w:rsidR="00A601E0">
        <w:rPr>
          <w:rFonts w:eastAsia="DengXian"/>
          <w:bCs/>
          <w:sz w:val="20"/>
          <w:szCs w:val="18"/>
          <w:lang w:val="en-US" w:eastAsia="zh-CN"/>
        </w:rPr>
        <w:t xml:space="preserve">. </w:t>
      </w:r>
      <w:r w:rsidR="00A601E0" w:rsidRPr="001F50E7">
        <w:rPr>
          <w:rFonts w:eastAsia="DengXian"/>
          <w:bCs/>
          <w:sz w:val="20"/>
          <w:szCs w:val="18"/>
          <w:lang w:val="en-US" w:eastAsia="zh-CN"/>
        </w:rPr>
        <w:t>However, this w</w:t>
      </w:r>
      <w:r w:rsidR="003921A5">
        <w:rPr>
          <w:rFonts w:eastAsia="DengXian"/>
          <w:bCs/>
          <w:sz w:val="20"/>
          <w:szCs w:val="18"/>
          <w:lang w:val="en-US" w:eastAsia="zh-CN"/>
        </w:rPr>
        <w:t>ill</w:t>
      </w:r>
      <w:r w:rsidR="00A601E0" w:rsidRPr="001F50E7">
        <w:rPr>
          <w:rFonts w:eastAsia="DengXian"/>
          <w:bCs/>
          <w:sz w:val="20"/>
          <w:szCs w:val="18"/>
          <w:lang w:val="en-US" w:eastAsia="zh-CN"/>
        </w:rPr>
        <w:t xml:space="preserve"> be wasteful</w:t>
      </w:r>
      <w:r w:rsidR="003921A5">
        <w:rPr>
          <w:rFonts w:eastAsia="DengXian"/>
          <w:bCs/>
          <w:sz w:val="20"/>
          <w:szCs w:val="18"/>
          <w:lang w:val="en-US" w:eastAsia="zh-CN"/>
        </w:rPr>
        <w:t xml:space="preserve"> as well as unnecessarily complex</w:t>
      </w:r>
      <w:r w:rsidR="00A601E0" w:rsidRPr="001F50E7">
        <w:rPr>
          <w:rFonts w:eastAsia="DengXian"/>
          <w:bCs/>
          <w:sz w:val="20"/>
          <w:szCs w:val="18"/>
          <w:lang w:val="en-US" w:eastAsia="zh-CN"/>
        </w:rPr>
        <w:t>, given that the maximum number of AP CSI reporting setting is subject to UE capability and small</w:t>
      </w:r>
      <w:r w:rsidR="00A601E0">
        <w:rPr>
          <w:rFonts w:eastAsia="DengXian"/>
          <w:bCs/>
          <w:sz w:val="20"/>
          <w:szCs w:val="18"/>
          <w:lang w:val="en-US" w:eastAsia="zh-CN"/>
        </w:rPr>
        <w:t xml:space="preserve">, i.e., </w:t>
      </w:r>
      <w:r w:rsidR="00A601E0" w:rsidRPr="001F50E7">
        <w:rPr>
          <w:rFonts w:eastAsia="DengXian"/>
          <w:bCs/>
          <w:sz w:val="20"/>
          <w:szCs w:val="18"/>
          <w:lang w:val="en-US" w:eastAsia="zh-CN"/>
        </w:rPr>
        <w:t>from 1 to 4</w:t>
      </w:r>
      <w:r w:rsidR="00A601E0">
        <w:rPr>
          <w:rFonts w:eastAsia="DengXian"/>
          <w:bCs/>
          <w:sz w:val="20"/>
          <w:szCs w:val="18"/>
          <w:lang w:val="en-US" w:eastAsia="zh-CN"/>
        </w:rPr>
        <w:t>.</w:t>
      </w:r>
      <w:r w:rsidR="00A601E0" w:rsidRPr="001F50E7">
        <w:rPr>
          <w:rFonts w:eastAsia="DengXian"/>
          <w:bCs/>
          <w:sz w:val="20"/>
          <w:szCs w:val="18"/>
          <w:lang w:val="en-US" w:eastAsia="zh-CN"/>
        </w:rPr>
        <w:t xml:space="preserve"> Especially, as 1) Rel-19 CSI introduces many AP CSI reporting use cases (e.g., ‘</w:t>
      </w:r>
      <w:proofErr w:type="spellStart"/>
      <w:r w:rsidR="00A601E0" w:rsidRPr="001F50E7">
        <w:rPr>
          <w:rFonts w:eastAsia="DengXian"/>
          <w:bCs/>
          <w:sz w:val="20"/>
          <w:szCs w:val="18"/>
          <w:lang w:val="en-US" w:eastAsia="zh-CN"/>
        </w:rPr>
        <w:t>cjtc</w:t>
      </w:r>
      <w:proofErr w:type="spellEnd"/>
      <w:r w:rsidR="00A601E0" w:rsidRPr="001F50E7">
        <w:rPr>
          <w:rFonts w:eastAsia="DengXian"/>
          <w:bCs/>
          <w:sz w:val="20"/>
          <w:szCs w:val="18"/>
          <w:lang w:val="en-US" w:eastAsia="zh-CN"/>
        </w:rPr>
        <w:t xml:space="preserve">-Dd’, </w:t>
      </w:r>
      <w:proofErr w:type="spellStart"/>
      <w:r w:rsidR="00A601E0" w:rsidRPr="001F50E7">
        <w:rPr>
          <w:rFonts w:eastAsia="DengXian"/>
          <w:bCs/>
          <w:sz w:val="20"/>
          <w:szCs w:val="18"/>
          <w:lang w:val="en-US" w:eastAsia="zh-CN"/>
        </w:rPr>
        <w:t>cjtc</w:t>
      </w:r>
      <w:proofErr w:type="spellEnd"/>
      <w:r w:rsidR="00A601E0" w:rsidRPr="001F50E7">
        <w:rPr>
          <w:rFonts w:eastAsia="DengXian"/>
          <w:bCs/>
          <w:sz w:val="20"/>
          <w:szCs w:val="18"/>
          <w:lang w:val="en-US" w:eastAsia="zh-CN"/>
        </w:rPr>
        <w:t>-F’, ‘</w:t>
      </w:r>
      <w:proofErr w:type="spellStart"/>
      <w:r w:rsidR="00A601E0" w:rsidRPr="001F50E7">
        <w:rPr>
          <w:rFonts w:eastAsia="DengXian"/>
          <w:bCs/>
          <w:sz w:val="20"/>
          <w:szCs w:val="18"/>
          <w:lang w:val="en-US" w:eastAsia="zh-CN"/>
        </w:rPr>
        <w:t>cjtc</w:t>
      </w:r>
      <w:proofErr w:type="spellEnd"/>
      <w:r w:rsidR="00A601E0" w:rsidRPr="001F50E7">
        <w:rPr>
          <w:rFonts w:eastAsia="DengXian"/>
          <w:bCs/>
          <w:sz w:val="20"/>
          <w:szCs w:val="18"/>
          <w:lang w:val="en-US" w:eastAsia="zh-CN"/>
        </w:rPr>
        <w:t>-P’) and 2) the CJTCDd-T2CJT linkage need at least two CSI report settings, managing the number of CSI reporting settings becomes further important</w:t>
      </w:r>
      <w:r>
        <w:rPr>
          <w:rFonts w:eastAsia="DengXian"/>
          <w:bCs/>
          <w:sz w:val="20"/>
          <w:szCs w:val="18"/>
          <w:lang w:val="en-US" w:eastAsia="zh-CN"/>
        </w:rPr>
        <w:t>, and thus the overuse of CSI reporting setting need to be resolved.</w:t>
      </w:r>
    </w:p>
    <w:p w14:paraId="3263D0A8" w14:textId="61D98E00" w:rsidR="00A601E0" w:rsidRDefault="00A601E0" w:rsidP="001F50E7">
      <w:pPr>
        <w:jc w:val="both"/>
        <w:rPr>
          <w:rFonts w:eastAsia="DengXian"/>
          <w:bCs/>
          <w:sz w:val="20"/>
          <w:szCs w:val="18"/>
          <w:lang w:val="en-US" w:eastAsia="zh-CN"/>
        </w:rPr>
      </w:pPr>
    </w:p>
    <w:p w14:paraId="529BD8BE" w14:textId="73EB443B" w:rsidR="003921A5" w:rsidRDefault="00A43DB5" w:rsidP="00962CB6">
      <w:pPr>
        <w:jc w:val="both"/>
        <w:rPr>
          <w:rFonts w:eastAsia="DengXian"/>
          <w:bCs/>
          <w:sz w:val="20"/>
          <w:szCs w:val="18"/>
          <w:lang w:val="en-US" w:eastAsia="zh-CN"/>
        </w:rPr>
      </w:pPr>
      <w:r>
        <w:rPr>
          <w:rFonts w:eastAsia="DengXian"/>
          <w:bCs/>
          <w:sz w:val="20"/>
          <w:szCs w:val="18"/>
          <w:lang w:val="en-US" w:eastAsia="zh-CN"/>
        </w:rPr>
        <w:t>We think t</w:t>
      </w:r>
      <w:r w:rsidR="00A601E0">
        <w:rPr>
          <w:rFonts w:eastAsia="DengXian"/>
          <w:bCs/>
          <w:sz w:val="20"/>
          <w:szCs w:val="18"/>
          <w:lang w:val="en-US" w:eastAsia="zh-CN"/>
        </w:rPr>
        <w:t xml:space="preserve">he overuse of CSI reporting settings can be avoided by simply </w:t>
      </w:r>
      <w:r w:rsidR="003921A5">
        <w:rPr>
          <w:rFonts w:eastAsia="DengXian"/>
          <w:bCs/>
          <w:sz w:val="20"/>
          <w:szCs w:val="18"/>
          <w:lang w:val="en-US" w:eastAsia="zh-CN"/>
        </w:rPr>
        <w:t>signaling via an</w:t>
      </w:r>
      <w:r w:rsidR="00A601E0">
        <w:rPr>
          <w:rFonts w:eastAsia="DengXian"/>
          <w:bCs/>
          <w:sz w:val="20"/>
          <w:szCs w:val="18"/>
          <w:lang w:val="en-US" w:eastAsia="zh-CN"/>
        </w:rPr>
        <w:t xml:space="preserve"> explicit </w:t>
      </w:r>
      <w:r w:rsidR="003921A5">
        <w:rPr>
          <w:rFonts w:eastAsia="DengXian"/>
          <w:bCs/>
          <w:sz w:val="20"/>
          <w:szCs w:val="18"/>
          <w:lang w:val="en-US" w:eastAsia="zh-CN"/>
        </w:rPr>
        <w:t xml:space="preserve">1-bit </w:t>
      </w:r>
      <w:r w:rsidR="00A601E0">
        <w:rPr>
          <w:rFonts w:eastAsia="DengXian"/>
          <w:bCs/>
          <w:sz w:val="20"/>
          <w:szCs w:val="18"/>
          <w:lang w:val="en-US" w:eastAsia="zh-CN"/>
        </w:rPr>
        <w:t>ACK/NACK mechanism</w:t>
      </w:r>
      <w:r w:rsidR="003921A5">
        <w:rPr>
          <w:rFonts w:eastAsia="DengXian"/>
          <w:bCs/>
          <w:sz w:val="20"/>
          <w:szCs w:val="18"/>
          <w:lang w:val="en-US" w:eastAsia="zh-CN"/>
        </w:rPr>
        <w:t>, a solution for Issue A. Therefore, to resolve</w:t>
      </w:r>
      <w:r>
        <w:rPr>
          <w:rFonts w:eastAsia="DengXian"/>
          <w:bCs/>
          <w:sz w:val="20"/>
          <w:szCs w:val="18"/>
          <w:lang w:val="en-US" w:eastAsia="zh-CN"/>
        </w:rPr>
        <w:t xml:space="preserve"> both</w:t>
      </w:r>
      <w:r w:rsidR="003921A5">
        <w:rPr>
          <w:rFonts w:eastAsia="DengXian"/>
          <w:bCs/>
          <w:sz w:val="20"/>
          <w:szCs w:val="18"/>
          <w:lang w:val="en-US" w:eastAsia="zh-CN"/>
        </w:rPr>
        <w:t xml:space="preserve"> Issue A and Issue B, we suggest to introduce the following mechanism via a 1-bit ACK/NACK DCI</w:t>
      </w:r>
      <w:r>
        <w:rPr>
          <w:rFonts w:eastAsia="DengXian"/>
          <w:bCs/>
          <w:sz w:val="20"/>
          <w:szCs w:val="18"/>
          <w:lang w:val="en-US" w:eastAsia="zh-CN"/>
        </w:rPr>
        <w:t xml:space="preserve"> before accepting the WA re separate triggering</w:t>
      </w:r>
      <w:r w:rsidR="003921A5">
        <w:rPr>
          <w:rFonts w:eastAsia="DengXian"/>
          <w:bCs/>
          <w:sz w:val="20"/>
          <w:szCs w:val="18"/>
          <w:lang w:val="en-US" w:eastAsia="zh-CN"/>
        </w:rPr>
        <w:t>:</w:t>
      </w:r>
    </w:p>
    <w:p w14:paraId="785E4163" w14:textId="77777777" w:rsidR="001F50E7" w:rsidRPr="001F50E7" w:rsidRDefault="001F50E7" w:rsidP="00E353A8">
      <w:pPr>
        <w:numPr>
          <w:ilvl w:val="0"/>
          <w:numId w:val="62"/>
        </w:numPr>
        <w:jc w:val="both"/>
        <w:rPr>
          <w:rFonts w:eastAsia="DengXian"/>
          <w:bCs/>
          <w:sz w:val="20"/>
          <w:szCs w:val="18"/>
          <w:lang w:val="en-US" w:eastAsia="zh-CN"/>
        </w:rPr>
      </w:pPr>
      <w:r w:rsidRPr="001F50E7">
        <w:rPr>
          <w:rFonts w:eastAsia="DengXian"/>
          <w:bCs/>
          <w:sz w:val="20"/>
          <w:szCs w:val="18"/>
          <w:lang w:val="en-US" w:eastAsia="zh-CN"/>
        </w:rPr>
        <w:t>When ACK is signaled along with CSI request for CJT CSI reporting, the UE reports the CJT CSI with DO pre-compensation</w:t>
      </w:r>
    </w:p>
    <w:p w14:paraId="52FF5E1D" w14:textId="77777777" w:rsidR="001F50E7" w:rsidRPr="001F50E7" w:rsidRDefault="001F50E7" w:rsidP="00E353A8">
      <w:pPr>
        <w:numPr>
          <w:ilvl w:val="0"/>
          <w:numId w:val="62"/>
        </w:numPr>
        <w:jc w:val="both"/>
        <w:rPr>
          <w:rFonts w:eastAsia="DengXian"/>
          <w:bCs/>
          <w:sz w:val="20"/>
          <w:szCs w:val="18"/>
          <w:lang w:val="en-US" w:eastAsia="zh-CN"/>
        </w:rPr>
      </w:pPr>
      <w:r w:rsidRPr="001F50E7">
        <w:rPr>
          <w:rFonts w:eastAsia="DengXian"/>
          <w:bCs/>
          <w:sz w:val="20"/>
          <w:szCs w:val="18"/>
          <w:lang w:val="en-US" w:eastAsia="zh-CN"/>
        </w:rPr>
        <w:t>When NACK is signaled along with CSI request for CJT CSI reporting, the UE reports the CJT CSI without DO pre-compensation</w:t>
      </w:r>
    </w:p>
    <w:p w14:paraId="29CA4EC9" w14:textId="77777777" w:rsidR="001F50E7" w:rsidRPr="001F50E7" w:rsidRDefault="001F50E7" w:rsidP="00E353A8">
      <w:pPr>
        <w:numPr>
          <w:ilvl w:val="0"/>
          <w:numId w:val="62"/>
        </w:numPr>
        <w:jc w:val="both"/>
        <w:rPr>
          <w:rFonts w:eastAsia="DengXian"/>
          <w:bCs/>
          <w:sz w:val="20"/>
          <w:szCs w:val="18"/>
          <w:lang w:val="en-US" w:eastAsia="zh-CN"/>
        </w:rPr>
      </w:pPr>
      <w:r w:rsidRPr="001F50E7">
        <w:rPr>
          <w:rFonts w:eastAsia="DengXian"/>
          <w:bCs/>
          <w:sz w:val="20"/>
          <w:szCs w:val="18"/>
          <w:lang w:val="en-US" w:eastAsia="zh-CN"/>
        </w:rPr>
        <w:t>When NACK is signaled without CSI request, the UE reports the previously reported DO.</w:t>
      </w:r>
    </w:p>
    <w:p w14:paraId="2AE91B8F" w14:textId="77777777" w:rsidR="001F50E7" w:rsidRPr="001F50E7" w:rsidRDefault="001F50E7" w:rsidP="00962CB6">
      <w:pPr>
        <w:jc w:val="both"/>
        <w:rPr>
          <w:rFonts w:eastAsia="DengXian"/>
          <w:bCs/>
          <w:sz w:val="20"/>
          <w:szCs w:val="18"/>
          <w:lang w:val="en-US" w:eastAsia="zh-CN"/>
        </w:rPr>
      </w:pPr>
    </w:p>
    <w:p w14:paraId="13EA73C1" w14:textId="77777777" w:rsidR="001F50E7" w:rsidRPr="00962CB6" w:rsidRDefault="001F50E7" w:rsidP="0081496F">
      <w:pPr>
        <w:jc w:val="both"/>
        <w:rPr>
          <w:rFonts w:eastAsia="DengXian"/>
          <w:bCs/>
          <w:sz w:val="20"/>
          <w:szCs w:val="18"/>
          <w:lang w:val="en-US" w:eastAsia="zh-CN"/>
        </w:rPr>
      </w:pPr>
    </w:p>
    <w:p w14:paraId="14CA88AE" w14:textId="77777777" w:rsidR="00710D8F" w:rsidRDefault="003734DB" w:rsidP="00FF7468">
      <w:pPr>
        <w:jc w:val="both"/>
        <w:rPr>
          <w:i/>
          <w:sz w:val="20"/>
          <w:lang w:val="en-US" w:eastAsia="ko-KR"/>
        </w:rPr>
      </w:pPr>
      <w:bookmarkStart w:id="13" w:name="_Hlk174048468"/>
      <w:r w:rsidRPr="000C07F9">
        <w:rPr>
          <w:b/>
          <w:i/>
          <w:sz w:val="20"/>
          <w:lang w:val="en-US" w:eastAsia="ko-KR"/>
        </w:rPr>
        <w:t xml:space="preserve">Proposal </w:t>
      </w:r>
      <w:r w:rsidR="00AE3064">
        <w:rPr>
          <w:b/>
          <w:i/>
          <w:sz w:val="20"/>
          <w:lang w:val="en-US" w:eastAsia="ko-KR"/>
        </w:rPr>
        <w:t>10</w:t>
      </w:r>
      <w:r w:rsidRPr="000C07F9">
        <w:rPr>
          <w:i/>
          <w:sz w:val="20"/>
          <w:lang w:val="en-US" w:eastAsia="ko-KR"/>
        </w:rPr>
        <w:t>:</w:t>
      </w:r>
      <w:r w:rsidR="00C23CC0" w:rsidRPr="00C23CC0">
        <w:rPr>
          <w:i/>
          <w:sz w:val="20"/>
          <w:lang w:val="en-US" w:eastAsia="ko-KR"/>
        </w:rPr>
        <w:t xml:space="preserve"> </w:t>
      </w:r>
      <w:r w:rsidR="00C23CC0">
        <w:rPr>
          <w:i/>
          <w:sz w:val="20"/>
          <w:lang w:val="en-US" w:eastAsia="ko-KR"/>
        </w:rPr>
        <w:t xml:space="preserve">for Rel-19 CJT-C </w:t>
      </w:r>
      <w:r w:rsidR="00A05308">
        <w:rPr>
          <w:i/>
          <w:sz w:val="20"/>
          <w:lang w:val="en-US" w:eastAsia="ko-KR"/>
        </w:rPr>
        <w:t xml:space="preserve">DO </w:t>
      </w:r>
      <w:r w:rsidR="00C23CC0">
        <w:rPr>
          <w:i/>
          <w:sz w:val="20"/>
          <w:lang w:val="en-US" w:eastAsia="ko-KR"/>
        </w:rPr>
        <w:t>reporting associated with linking CJT CSI,</w:t>
      </w:r>
      <w:r>
        <w:rPr>
          <w:i/>
          <w:sz w:val="20"/>
          <w:lang w:val="en-US" w:eastAsia="ko-KR"/>
        </w:rPr>
        <w:t xml:space="preserve"> </w:t>
      </w:r>
    </w:p>
    <w:p w14:paraId="5BBBE086" w14:textId="3D9D66B0" w:rsidR="00710D8F" w:rsidRDefault="00710D8F" w:rsidP="00710D8F">
      <w:pPr>
        <w:pStyle w:val="ListParagraph"/>
        <w:numPr>
          <w:ilvl w:val="0"/>
          <w:numId w:val="66"/>
        </w:numPr>
        <w:ind w:leftChars="0"/>
        <w:jc w:val="both"/>
        <w:rPr>
          <w:i/>
          <w:sz w:val="20"/>
          <w:lang w:val="en-US" w:eastAsia="ko-KR"/>
        </w:rPr>
      </w:pPr>
      <w:r>
        <w:rPr>
          <w:i/>
          <w:sz w:val="20"/>
          <w:lang w:val="en-US" w:eastAsia="ko-KR"/>
        </w:rPr>
        <w:t>Confirm the WA on joint triggering as an agreement</w:t>
      </w:r>
    </w:p>
    <w:p w14:paraId="7116588C" w14:textId="075A2CCD" w:rsidR="000B415E" w:rsidRPr="00710D8F" w:rsidRDefault="00710D8F" w:rsidP="00710D8F">
      <w:pPr>
        <w:pStyle w:val="ListParagraph"/>
        <w:numPr>
          <w:ilvl w:val="0"/>
          <w:numId w:val="66"/>
        </w:numPr>
        <w:ind w:leftChars="0"/>
        <w:jc w:val="both"/>
        <w:rPr>
          <w:i/>
          <w:sz w:val="20"/>
          <w:lang w:val="en-US" w:eastAsia="ko-KR"/>
        </w:rPr>
      </w:pPr>
      <w:r>
        <w:rPr>
          <w:i/>
          <w:sz w:val="20"/>
          <w:lang w:val="en-US" w:eastAsia="ko-KR"/>
        </w:rPr>
        <w:t xml:space="preserve">Confirm the WA on separate triggering ONLY IF </w:t>
      </w:r>
      <w:r w:rsidR="00C23CC0" w:rsidRPr="00710D8F">
        <w:rPr>
          <w:i/>
          <w:sz w:val="20"/>
          <w:lang w:val="en-US" w:eastAsia="ko-KR"/>
        </w:rPr>
        <w:t>the following mechanism via a 1-bit ACK/NACK DCI</w:t>
      </w:r>
      <w:r>
        <w:rPr>
          <w:i/>
          <w:sz w:val="20"/>
          <w:lang w:val="en-US" w:eastAsia="ko-KR"/>
        </w:rPr>
        <w:t xml:space="preserve"> is incorporated</w:t>
      </w:r>
      <w:r w:rsidR="00C23CC0" w:rsidRPr="00710D8F">
        <w:rPr>
          <w:i/>
          <w:sz w:val="20"/>
          <w:lang w:val="en-US" w:eastAsia="ko-KR"/>
        </w:rPr>
        <w:t xml:space="preserve">: </w:t>
      </w:r>
    </w:p>
    <w:p w14:paraId="653971D4" w14:textId="77777777" w:rsidR="00C23CC0" w:rsidRPr="00C23CC0" w:rsidRDefault="00C23CC0" w:rsidP="00710D8F">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ACK is signaled along with CSI request for CJT CSI reporting, the UE reports the CJT CSI with DO pre-compensation</w:t>
      </w:r>
    </w:p>
    <w:p w14:paraId="67D0AE66" w14:textId="77777777" w:rsidR="00C23CC0" w:rsidRPr="00C23CC0" w:rsidRDefault="00C23CC0" w:rsidP="00710D8F">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NACK is signaled along with CSI request for CJT CSI reporting, the UE reports the CJT CSI without DO pre-compensation</w:t>
      </w:r>
    </w:p>
    <w:p w14:paraId="4BBF7DD5" w14:textId="77777777" w:rsidR="00C23CC0" w:rsidRPr="00C23CC0" w:rsidRDefault="00C23CC0" w:rsidP="00710D8F">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NACK is signaled without CSI request, the UE reports the previously reported DO.</w:t>
      </w:r>
    </w:p>
    <w:p w14:paraId="3EEB834C" w14:textId="77777777" w:rsidR="00C23CC0" w:rsidRDefault="00C23CC0" w:rsidP="00FF7468">
      <w:pPr>
        <w:jc w:val="both"/>
        <w:rPr>
          <w:i/>
          <w:sz w:val="20"/>
          <w:lang w:val="en-US" w:eastAsia="ko-KR"/>
        </w:rPr>
      </w:pPr>
    </w:p>
    <w:bookmarkEnd w:id="13"/>
    <w:p w14:paraId="58E8FBA4" w14:textId="7D0A9C6A" w:rsidR="005B37ED" w:rsidRDefault="005B37ED"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5B37ED" w14:paraId="5AB62B8C" w14:textId="77777777" w:rsidTr="005B37ED">
        <w:tc>
          <w:tcPr>
            <w:tcW w:w="9629" w:type="dxa"/>
          </w:tcPr>
          <w:p w14:paraId="19B190EC" w14:textId="77777777" w:rsidR="005B37ED" w:rsidRDefault="005B37ED" w:rsidP="005B37ED">
            <w:pPr>
              <w:jc w:val="both"/>
              <w:rPr>
                <w:rFonts w:ascii="Times" w:eastAsia="Batang" w:hAnsi="Times" w:cs="Times"/>
                <w:sz w:val="20"/>
              </w:rPr>
            </w:pPr>
            <w:r>
              <w:rPr>
                <w:rFonts w:eastAsia="DengXian"/>
                <w:b/>
                <w:bCs/>
                <w:sz w:val="20"/>
                <w:u w:val="single"/>
                <w:lang w:eastAsia="zh-CN"/>
              </w:rPr>
              <w:t>Proposal 3.C.2</w:t>
            </w:r>
            <w:r>
              <w:rPr>
                <w:rFonts w:eastAsia="DengXian"/>
                <w:bCs/>
                <w:sz w:val="20"/>
                <w:lang w:eastAsia="zh-CN"/>
              </w:rPr>
              <w:t xml:space="preserve">: </w:t>
            </w:r>
            <w:r>
              <w:rPr>
                <w:rFonts w:ascii="Times" w:eastAsia="Calibri" w:hAnsi="Times"/>
                <w:sz w:val="20"/>
              </w:rPr>
              <w:t xml:space="preserve">For the Rel-19 aperiodic standalone CJT calibration (CJTC) reporting, </w:t>
            </w:r>
            <w:r>
              <w:rPr>
                <w:rFonts w:ascii="Times" w:eastAsia="Batang" w:hAnsi="Times" w:cs="Times"/>
                <w:sz w:val="20"/>
              </w:rPr>
              <w:t xml:space="preserve">when linking CJTC Dd and Rel-18 </w:t>
            </w:r>
            <w:proofErr w:type="spellStart"/>
            <w:r>
              <w:rPr>
                <w:rFonts w:ascii="Times" w:eastAsia="Batang" w:hAnsi="Times" w:cs="Times"/>
                <w:sz w:val="20"/>
              </w:rPr>
              <w:t>eType</w:t>
            </w:r>
            <w:proofErr w:type="spellEnd"/>
            <w:r>
              <w:rPr>
                <w:rFonts w:ascii="Times" w:eastAsia="Batang" w:hAnsi="Times" w:cs="Times"/>
                <w:sz w:val="20"/>
              </w:rPr>
              <w:t>-II CJT CSI reports is configured, support AP-CSI-RS</w:t>
            </w:r>
            <w:r>
              <w:rPr>
                <w:rFonts w:ascii="Times" w:eastAsia="Batang" w:hAnsi="Times"/>
                <w:sz w:val="16"/>
                <w:szCs w:val="24"/>
              </w:rPr>
              <w:t xml:space="preserve"> </w:t>
            </w:r>
            <w:r>
              <w:rPr>
                <w:rFonts w:ascii="Times" w:eastAsia="Batang" w:hAnsi="Times" w:cs="Times"/>
                <w:sz w:val="20"/>
              </w:rPr>
              <w:t xml:space="preserve">as the CMR for the Rel-18 </w:t>
            </w:r>
            <w:proofErr w:type="spellStart"/>
            <w:r>
              <w:rPr>
                <w:rFonts w:ascii="Times" w:eastAsia="Batang" w:hAnsi="Times" w:cs="Times"/>
                <w:sz w:val="20"/>
              </w:rPr>
              <w:t>eType</w:t>
            </w:r>
            <w:proofErr w:type="spellEnd"/>
            <w:r>
              <w:rPr>
                <w:rFonts w:ascii="Times" w:eastAsia="Batang" w:hAnsi="Times" w:cs="Times"/>
                <w:sz w:val="20"/>
              </w:rPr>
              <w:t>-II CJT reporting</w:t>
            </w:r>
          </w:p>
          <w:p w14:paraId="226A150C" w14:textId="77777777" w:rsidR="005B37ED" w:rsidRPr="005B37ED" w:rsidRDefault="005B37ED" w:rsidP="006B3CE4">
            <w:pPr>
              <w:jc w:val="both"/>
              <w:rPr>
                <w:sz w:val="20"/>
                <w:lang w:eastAsia="ko-KR"/>
              </w:rPr>
            </w:pPr>
          </w:p>
        </w:tc>
      </w:tr>
    </w:tbl>
    <w:p w14:paraId="1B1F868C" w14:textId="47376643" w:rsidR="005B37ED" w:rsidRDefault="005B37ED" w:rsidP="006B3CE4">
      <w:pPr>
        <w:jc w:val="both"/>
        <w:rPr>
          <w:sz w:val="20"/>
          <w:lang w:val="en-US" w:eastAsia="ko-KR"/>
        </w:rPr>
      </w:pPr>
    </w:p>
    <w:p w14:paraId="6F09914D" w14:textId="213AFC17" w:rsidR="00C23CC0" w:rsidRDefault="00C23CC0" w:rsidP="00C23CC0">
      <w:pPr>
        <w:jc w:val="both"/>
        <w:rPr>
          <w:sz w:val="20"/>
          <w:lang w:val="en-US" w:eastAsia="ko-KR"/>
        </w:rPr>
      </w:pPr>
      <w:r w:rsidRPr="00C23CC0">
        <w:rPr>
          <w:sz w:val="20"/>
          <w:lang w:val="en-US" w:eastAsia="ko-KR"/>
        </w:rPr>
        <w:t>Considering the UE computation complexity for measuring/pre-calculating CJT CSI that depends on linked Dd value</w:t>
      </w:r>
      <w:r>
        <w:rPr>
          <w:sz w:val="20"/>
          <w:lang w:val="en-US" w:eastAsia="ko-KR"/>
        </w:rPr>
        <w:t xml:space="preserve">, we support only AP-CSI-RS as the CMR for the CJT CSI reporting, when linking CJTC Dd and CJT CSI is configured. Hence, we support proposal </w:t>
      </w:r>
      <w:proofErr w:type="gramStart"/>
      <w:r>
        <w:rPr>
          <w:sz w:val="20"/>
          <w:lang w:val="en-US" w:eastAsia="ko-KR"/>
        </w:rPr>
        <w:t>3.C.</w:t>
      </w:r>
      <w:proofErr w:type="gramEnd"/>
      <w:r>
        <w:rPr>
          <w:sz w:val="20"/>
          <w:lang w:val="en-US" w:eastAsia="ko-KR"/>
        </w:rPr>
        <w:t>2.</w:t>
      </w:r>
    </w:p>
    <w:p w14:paraId="6EE5C336" w14:textId="7F7EEC0B" w:rsidR="00C23CC0" w:rsidRDefault="00C23CC0" w:rsidP="00C23CC0">
      <w:pPr>
        <w:jc w:val="both"/>
        <w:rPr>
          <w:sz w:val="20"/>
          <w:lang w:val="en-US" w:eastAsia="ko-KR"/>
        </w:rPr>
      </w:pPr>
    </w:p>
    <w:p w14:paraId="433264E5" w14:textId="285D440F" w:rsidR="00C23CC0" w:rsidRPr="00C23CC0" w:rsidRDefault="00C23CC0" w:rsidP="00C23CC0">
      <w:pPr>
        <w:jc w:val="both"/>
        <w:rPr>
          <w:sz w:val="20"/>
          <w:lang w:val="en-US" w:eastAsia="ko-KR"/>
        </w:rPr>
      </w:pPr>
      <w:r w:rsidRPr="000C07F9">
        <w:rPr>
          <w:b/>
          <w:i/>
          <w:sz w:val="20"/>
          <w:lang w:val="en-US" w:eastAsia="ko-KR"/>
        </w:rPr>
        <w:t xml:space="preserve">Proposal </w:t>
      </w:r>
      <w:r w:rsidR="00AE3064">
        <w:rPr>
          <w:b/>
          <w:i/>
          <w:sz w:val="20"/>
          <w:lang w:val="en-US" w:eastAsia="ko-KR"/>
        </w:rPr>
        <w:t>11</w:t>
      </w:r>
      <w:r w:rsidRPr="000C07F9">
        <w:rPr>
          <w:i/>
          <w:sz w:val="20"/>
          <w:lang w:val="en-US" w:eastAsia="ko-KR"/>
        </w:rPr>
        <w:t>:</w:t>
      </w:r>
      <w:r>
        <w:rPr>
          <w:i/>
          <w:sz w:val="20"/>
          <w:lang w:val="en-US" w:eastAsia="ko-KR"/>
        </w:rPr>
        <w:t xml:space="preserve"> for Rel-19 CJT-C</w:t>
      </w:r>
      <w:r w:rsidR="00A05308">
        <w:rPr>
          <w:i/>
          <w:sz w:val="20"/>
          <w:lang w:val="en-US" w:eastAsia="ko-KR"/>
        </w:rPr>
        <w:t xml:space="preserve"> DO</w:t>
      </w:r>
      <w:r>
        <w:rPr>
          <w:i/>
          <w:sz w:val="20"/>
          <w:lang w:val="en-US" w:eastAsia="ko-KR"/>
        </w:rPr>
        <w:t xml:space="preserve"> reporting associated with linking CJT CSI, support only AP CSI-RS as the CMR for the CSJT CSI reporting, </w:t>
      </w:r>
      <w:r w:rsidRPr="00C23CC0">
        <w:rPr>
          <w:i/>
          <w:sz w:val="20"/>
          <w:lang w:val="en-US" w:eastAsia="ko-KR"/>
        </w:rPr>
        <w:t>when linking CJTC Dd and CJT CSI is configured</w:t>
      </w:r>
      <w:r>
        <w:rPr>
          <w:i/>
          <w:sz w:val="20"/>
          <w:lang w:val="en-US" w:eastAsia="ko-KR"/>
        </w:rPr>
        <w:t>, i.e., support Proposal 3.C.2</w:t>
      </w:r>
      <w:r w:rsidR="00710D8F">
        <w:rPr>
          <w:i/>
          <w:sz w:val="20"/>
          <w:lang w:val="en-US" w:eastAsia="ko-KR"/>
        </w:rPr>
        <w:t xml:space="preserve"> from Offline</w:t>
      </w:r>
      <w:r>
        <w:rPr>
          <w:i/>
          <w:sz w:val="20"/>
          <w:lang w:val="en-US" w:eastAsia="ko-KR"/>
        </w:rPr>
        <w:t>.</w:t>
      </w:r>
    </w:p>
    <w:p w14:paraId="335AE046" w14:textId="405A9F4B" w:rsidR="00831391" w:rsidRPr="00C23CC0" w:rsidRDefault="00831391" w:rsidP="006B3CE4">
      <w:pPr>
        <w:jc w:val="both"/>
        <w:rPr>
          <w:sz w:val="20"/>
          <w:lang w:val="en-US" w:eastAsia="ko-KR"/>
        </w:rPr>
      </w:pPr>
    </w:p>
    <w:p w14:paraId="3AB8A645" w14:textId="30B13BE1" w:rsidR="00A05308" w:rsidRDefault="00A05308" w:rsidP="006B3CE4">
      <w:pPr>
        <w:jc w:val="both"/>
        <w:rPr>
          <w:sz w:val="20"/>
          <w:lang w:val="en-US" w:eastAsia="ko-KR"/>
        </w:rPr>
      </w:pPr>
      <w:r>
        <w:rPr>
          <w:sz w:val="20"/>
          <w:lang w:val="en-US" w:eastAsia="ko-KR"/>
        </w:rPr>
        <w:t xml:space="preserve">Re the linkage between CJTC FO reporting and CJT CSI reporting, as FO can also be UE-specific due to </w:t>
      </w:r>
      <w:r>
        <w:rPr>
          <w:sz w:val="20"/>
          <w:lang w:val="en-US" w:eastAsia="ko-KR"/>
        </w:rPr>
        <w:t xml:space="preserve">Doppler component, we are open to consider a linkage scheme similar to the framework of the linkage between CJTC DO reporting and CJT CSI reporting. </w:t>
      </w:r>
    </w:p>
    <w:p w14:paraId="6950AB19" w14:textId="7BBD5148" w:rsidR="00A05308" w:rsidRDefault="00A05308" w:rsidP="006B3CE4">
      <w:pPr>
        <w:jc w:val="both"/>
        <w:rPr>
          <w:sz w:val="20"/>
          <w:lang w:val="en-US" w:eastAsia="ko-KR"/>
        </w:rPr>
      </w:pPr>
    </w:p>
    <w:p w14:paraId="5518A295" w14:textId="1B190E39" w:rsidR="00A05308" w:rsidRPr="00C23CC0" w:rsidRDefault="00A05308" w:rsidP="00A05308">
      <w:pPr>
        <w:jc w:val="both"/>
        <w:rPr>
          <w:sz w:val="20"/>
          <w:lang w:val="en-US" w:eastAsia="ko-KR"/>
        </w:rPr>
      </w:pPr>
      <w:r>
        <w:rPr>
          <w:b/>
          <w:i/>
          <w:sz w:val="20"/>
          <w:lang w:val="en-US" w:eastAsia="ko-KR"/>
        </w:rPr>
        <w:t xml:space="preserve">Observation </w:t>
      </w:r>
      <w:r w:rsidR="00BB56AB">
        <w:rPr>
          <w:b/>
          <w:i/>
          <w:sz w:val="20"/>
          <w:lang w:val="en-US" w:eastAsia="ko-KR"/>
        </w:rPr>
        <w:t>2</w:t>
      </w:r>
      <w:r w:rsidRPr="000C07F9">
        <w:rPr>
          <w:i/>
          <w:sz w:val="20"/>
          <w:lang w:val="en-US" w:eastAsia="ko-KR"/>
        </w:rPr>
        <w:t>:</w:t>
      </w:r>
      <w:r>
        <w:rPr>
          <w:i/>
          <w:sz w:val="20"/>
          <w:lang w:val="en-US" w:eastAsia="ko-KR"/>
        </w:rPr>
        <w:t xml:space="preserve"> for Rel-19 CJT-C FO reporting associated with linking CJT CSI, it may be useful to consider a linkage scheme between CJT-C FO and CJT CSI reporting, given that FO can be UE-specific due to Doppler component.</w:t>
      </w:r>
    </w:p>
    <w:p w14:paraId="28E4302B" w14:textId="77777777" w:rsidR="00A05308" w:rsidRDefault="00A05308" w:rsidP="006B3CE4">
      <w:pPr>
        <w:jc w:val="both"/>
        <w:rPr>
          <w:sz w:val="20"/>
          <w:lang w:val="en-US" w:eastAsia="ko-KR"/>
        </w:rPr>
      </w:pPr>
    </w:p>
    <w:p w14:paraId="6D5FF878" w14:textId="77777777" w:rsidR="005B37ED" w:rsidRPr="00EE6B3D" w:rsidRDefault="005B37ED"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14" w:name="_Ref158833701"/>
      <w:r>
        <w:rPr>
          <w:lang w:val="en-US"/>
        </w:rPr>
        <w:t>Simulation results</w:t>
      </w:r>
      <w:bookmarkEnd w:id="14"/>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00F9651F" w14:textId="070F3F17" w:rsidR="00C12CAE" w:rsidRPr="00CF130B" w:rsidRDefault="00C12CAE" w:rsidP="00C12CAE">
      <w:pPr>
        <w:rPr>
          <w:i/>
          <w:sz w:val="20"/>
          <w:u w:val="single"/>
          <w:lang w:eastAsia="ko-KR"/>
        </w:rPr>
      </w:pPr>
      <w:r w:rsidRPr="00CF130B">
        <w:rPr>
          <w:i/>
          <w:sz w:val="20"/>
          <w:u w:val="single"/>
          <w:lang w:eastAsia="ko-KR"/>
        </w:rPr>
        <w:t xml:space="preserve">Evaluation </w:t>
      </w:r>
      <w:r>
        <w:rPr>
          <w:i/>
          <w:sz w:val="20"/>
          <w:u w:val="single"/>
          <w:lang w:eastAsia="ko-KR"/>
        </w:rPr>
        <w:t>2</w:t>
      </w:r>
      <w:r w:rsidRPr="00CF130B">
        <w:rPr>
          <w:i/>
          <w:sz w:val="20"/>
          <w:u w:val="single"/>
          <w:lang w:eastAsia="ko-KR"/>
        </w:rPr>
        <w:t xml:space="preserve">: </w:t>
      </w:r>
      <w:r>
        <w:rPr>
          <w:i/>
          <w:sz w:val="20"/>
          <w:u w:val="single"/>
          <w:lang w:eastAsia="ko-KR"/>
        </w:rPr>
        <w:t xml:space="preserve">Performance degradation of linked CJT-CSI in a worst case when the DO is not successfully decoded </w:t>
      </w:r>
    </w:p>
    <w:p w14:paraId="7AA8F727" w14:textId="77777777" w:rsidR="00C12CAE" w:rsidRPr="00CF130B" w:rsidRDefault="00C12CAE" w:rsidP="00C12CAE">
      <w:pPr>
        <w:rPr>
          <w:i/>
          <w:sz w:val="20"/>
          <w:u w:val="single"/>
          <w:lang w:eastAsia="ko-KR"/>
        </w:rPr>
      </w:pPr>
    </w:p>
    <w:p w14:paraId="481DF26E" w14:textId="62AF5E8C" w:rsidR="004F5D84" w:rsidRDefault="00D95837" w:rsidP="00D95837">
      <w:pPr>
        <w:rPr>
          <w:sz w:val="20"/>
          <w:lang w:val="en-US" w:eastAsia="ko-KR"/>
        </w:rPr>
      </w:pPr>
      <w:r w:rsidRPr="00CF130B">
        <w:rPr>
          <w:sz w:val="20"/>
          <w:lang w:val="en-US" w:eastAsia="ko-KR"/>
        </w:rPr>
        <w:t xml:space="preserve">In this evaluation, we </w:t>
      </w:r>
      <w:r>
        <w:rPr>
          <w:sz w:val="20"/>
          <w:lang w:val="en-US" w:eastAsia="ko-KR"/>
        </w:rPr>
        <w:t xml:space="preserve">consider the case where </w:t>
      </w:r>
      <w:proofErr w:type="spellStart"/>
      <w:r>
        <w:rPr>
          <w:sz w:val="20"/>
          <w:lang w:val="en-US" w:eastAsia="ko-KR"/>
        </w:rPr>
        <w:t>gNB</w:t>
      </w:r>
      <w:proofErr w:type="spellEnd"/>
      <w:r>
        <w:rPr>
          <w:sz w:val="20"/>
          <w:lang w:val="en-US" w:eastAsia="ko-KR"/>
        </w:rPr>
        <w:t xml:space="preserve"> and UE are misaligned for the CJT CSI reporting to see the potential performance degradation</w:t>
      </w:r>
      <w:r w:rsidR="004F5D84">
        <w:rPr>
          <w:sz w:val="20"/>
          <w:lang w:val="en-US" w:eastAsia="ko-KR"/>
        </w:rPr>
        <w:t xml:space="preserve"> in a worst-case scenario</w:t>
      </w:r>
      <w:r>
        <w:rPr>
          <w:sz w:val="20"/>
          <w:lang w:val="en-US" w:eastAsia="ko-KR"/>
        </w:rPr>
        <w:t xml:space="preserve">. It is assumed for the case that the reported DO is </w:t>
      </w:r>
      <w:r w:rsidR="004F5D84">
        <w:rPr>
          <w:sz w:val="20"/>
          <w:lang w:val="en-US" w:eastAsia="ko-KR"/>
        </w:rPr>
        <w:t xml:space="preserve">not successfully decoded at the </w:t>
      </w:r>
      <w:proofErr w:type="spellStart"/>
      <w:r w:rsidR="004F5D84">
        <w:rPr>
          <w:sz w:val="20"/>
          <w:lang w:val="en-US" w:eastAsia="ko-KR"/>
        </w:rPr>
        <w:t>gNB</w:t>
      </w:r>
      <w:proofErr w:type="spellEnd"/>
      <w:r w:rsidR="004F5D84">
        <w:rPr>
          <w:sz w:val="20"/>
          <w:lang w:val="en-US" w:eastAsia="ko-KR"/>
        </w:rPr>
        <w:t xml:space="preserve"> (hence, when performing PDSCH, the </w:t>
      </w:r>
      <w:proofErr w:type="spellStart"/>
      <w:r w:rsidR="004F5D84">
        <w:rPr>
          <w:sz w:val="20"/>
          <w:lang w:val="en-US" w:eastAsia="ko-KR"/>
        </w:rPr>
        <w:t>gNB</w:t>
      </w:r>
      <w:proofErr w:type="spellEnd"/>
      <w:r w:rsidR="004F5D84">
        <w:rPr>
          <w:sz w:val="20"/>
          <w:lang w:val="en-US" w:eastAsia="ko-KR"/>
        </w:rPr>
        <w:t xml:space="preserve"> doesn’t compensate DO) but the UE reports the CJT CSI assuming pre-compensation using the reported DO. </w:t>
      </w:r>
    </w:p>
    <w:p w14:paraId="1B19B091" w14:textId="77777777" w:rsidR="004F5D84" w:rsidRDefault="004F5D84" w:rsidP="00D95837">
      <w:pPr>
        <w:rPr>
          <w:sz w:val="20"/>
          <w:lang w:val="en-US" w:eastAsia="ko-KR"/>
        </w:rPr>
      </w:pPr>
    </w:p>
    <w:p w14:paraId="362EDE3D" w14:textId="1966BC4C" w:rsidR="00C12CAE" w:rsidRPr="00CF130B" w:rsidRDefault="00C12CAE" w:rsidP="00C12CAE">
      <w:pPr>
        <w:rPr>
          <w:sz w:val="20"/>
          <w:lang w:val="en-US" w:eastAsia="ko-KR"/>
        </w:rPr>
      </w:pPr>
      <w:r w:rsidRPr="00CF130B">
        <w:rPr>
          <w:sz w:val="20"/>
          <w:lang w:val="en-US" w:eastAsia="ko-KR"/>
        </w:rPr>
        <w:t xml:space="preserve">The results are shown </w:t>
      </w:r>
      <w:r w:rsidR="00D95837">
        <w:rPr>
          <w:sz w:val="20"/>
          <w:lang w:val="en-US" w:eastAsia="ko-KR"/>
        </w:rPr>
        <w:fldChar w:fldCharType="begin"/>
      </w:r>
      <w:r w:rsidR="00D95837">
        <w:rPr>
          <w:sz w:val="20"/>
          <w:lang w:val="en-US" w:eastAsia="ko-KR"/>
        </w:rPr>
        <w:instrText xml:space="preserve"> REF _Ref164144166 \h </w:instrText>
      </w:r>
      <w:r w:rsidR="00D95837">
        <w:rPr>
          <w:sz w:val="20"/>
          <w:lang w:val="en-US" w:eastAsia="ko-KR"/>
        </w:rPr>
      </w:r>
      <w:r w:rsidR="00D95837">
        <w:rPr>
          <w:sz w:val="20"/>
          <w:lang w:val="en-US" w:eastAsia="ko-KR"/>
        </w:rPr>
        <w:fldChar w:fldCharType="separate"/>
      </w:r>
      <w:r w:rsidR="009336A0" w:rsidRPr="009F647E">
        <w:rPr>
          <w:sz w:val="20"/>
        </w:rPr>
        <w:t xml:space="preserve">Figure </w:t>
      </w:r>
      <w:r w:rsidR="009336A0">
        <w:rPr>
          <w:noProof/>
          <w:sz w:val="20"/>
        </w:rPr>
        <w:t>4</w:t>
      </w:r>
      <w:r w:rsidR="00D95837">
        <w:rPr>
          <w:sz w:val="20"/>
          <w:lang w:val="en-US" w:eastAsia="ko-KR"/>
        </w:rPr>
        <w:fldChar w:fldCharType="end"/>
      </w:r>
      <w:r w:rsidR="00D95837">
        <w:rPr>
          <w:sz w:val="20"/>
          <w:lang w:val="en-US" w:eastAsia="ko-KR"/>
        </w:rPr>
        <w:t xml:space="preserve"> </w:t>
      </w:r>
      <w:r w:rsidRPr="00CF130B">
        <w:rPr>
          <w:sz w:val="20"/>
          <w:lang w:val="en-US" w:eastAsia="ko-KR"/>
        </w:rPr>
        <w:t>i</w:t>
      </w:r>
      <w:r w:rsidR="00BA234D">
        <w:rPr>
          <w:sz w:val="20"/>
          <w:lang w:val="en-US" w:eastAsia="ko-KR"/>
        </w:rPr>
        <w:t xml:space="preserve">n </w:t>
      </w:r>
      <w:r w:rsidRPr="00CF130B">
        <w:rPr>
          <w:sz w:val="20"/>
          <w:lang w:val="en-US" w:eastAsia="ko-KR"/>
        </w:rPr>
        <w:t xml:space="preserve">for the following simulation setting: </w:t>
      </w:r>
    </w:p>
    <w:p w14:paraId="3F108A26" w14:textId="77777777" w:rsidR="00C12CAE" w:rsidRPr="00CF130B" w:rsidRDefault="00C12CAE" w:rsidP="00C12CAE">
      <w:pPr>
        <w:pStyle w:val="ListParagraph"/>
        <w:numPr>
          <w:ilvl w:val="0"/>
          <w:numId w:val="38"/>
        </w:numPr>
        <w:ind w:leftChars="0"/>
        <w:rPr>
          <w:sz w:val="20"/>
        </w:rPr>
      </w:pPr>
      <w:r w:rsidRPr="00CF130B">
        <w:rPr>
          <w:sz w:val="20"/>
        </w:rPr>
        <w:t>Center frequency: 2 GHz</w:t>
      </w:r>
    </w:p>
    <w:p w14:paraId="7890B249" w14:textId="77777777" w:rsidR="00C12CAE" w:rsidRPr="00CF130B" w:rsidRDefault="00C12CAE" w:rsidP="00C12CAE">
      <w:pPr>
        <w:pStyle w:val="ListParagraph"/>
        <w:numPr>
          <w:ilvl w:val="0"/>
          <w:numId w:val="38"/>
        </w:numPr>
        <w:ind w:leftChars="0"/>
        <w:rPr>
          <w:sz w:val="20"/>
        </w:rPr>
      </w:pPr>
      <w:r w:rsidRPr="00CF130B">
        <w:rPr>
          <w:sz w:val="20"/>
        </w:rPr>
        <w:t xml:space="preserve">Number of TRPs = </w:t>
      </w:r>
      <w:r>
        <w:rPr>
          <w:sz w:val="20"/>
        </w:rPr>
        <w:t>4</w:t>
      </w:r>
      <w:r w:rsidRPr="00CF130B">
        <w:rPr>
          <w:sz w:val="20"/>
        </w:rPr>
        <w:t xml:space="preserve"> (</w:t>
      </w:r>
      <w:proofErr w:type="spellStart"/>
      <w:r w:rsidRPr="00CF130B">
        <w:rPr>
          <w:sz w:val="20"/>
        </w:rPr>
        <w:t>mTRP</w:t>
      </w:r>
      <w:proofErr w:type="spellEnd"/>
      <w:r w:rsidRPr="00CF130B">
        <w:rPr>
          <w:sz w:val="20"/>
        </w:rPr>
        <w:t xml:space="preserve"> setup)</w:t>
      </w:r>
    </w:p>
    <w:p w14:paraId="62149C98" w14:textId="6CF71C71" w:rsidR="00C12CAE" w:rsidRPr="00CF130B" w:rsidRDefault="00C12CAE" w:rsidP="00C12CAE">
      <w:pPr>
        <w:pStyle w:val="ListParagraph"/>
        <w:numPr>
          <w:ilvl w:val="0"/>
          <w:numId w:val="38"/>
        </w:numPr>
        <w:ind w:leftChars="0"/>
        <w:rPr>
          <w:sz w:val="20"/>
        </w:rPr>
      </w:pPr>
      <w:r w:rsidRPr="00CF130B">
        <w:rPr>
          <w:sz w:val="20"/>
        </w:rPr>
        <w:t>Inter-site inter-cell scenario with ISD=</w:t>
      </w:r>
      <w:r>
        <w:rPr>
          <w:sz w:val="20"/>
        </w:rPr>
        <w:t xml:space="preserve"> 500m</w:t>
      </w:r>
    </w:p>
    <w:p w14:paraId="4BC859A5" w14:textId="77777777" w:rsidR="00C12CAE" w:rsidRPr="00CF130B" w:rsidRDefault="00C12CAE" w:rsidP="00C12CAE">
      <w:pPr>
        <w:pStyle w:val="ListParagraph"/>
        <w:numPr>
          <w:ilvl w:val="0"/>
          <w:numId w:val="38"/>
        </w:numPr>
        <w:ind w:leftChars="0"/>
        <w:rPr>
          <w:sz w:val="20"/>
        </w:rPr>
      </w:pPr>
      <w:r w:rsidRPr="00CF130B">
        <w:rPr>
          <w:sz w:val="20"/>
        </w:rPr>
        <w:t>TRP antenna configuration: 16 ports, (8,4,2,1,1,2,4)</w:t>
      </w:r>
    </w:p>
    <w:p w14:paraId="6023F465" w14:textId="77777777" w:rsidR="00C12CAE" w:rsidRPr="00CF130B" w:rsidRDefault="00C12CAE" w:rsidP="00C12CAE">
      <w:pPr>
        <w:pStyle w:val="ListParagraph"/>
        <w:numPr>
          <w:ilvl w:val="0"/>
          <w:numId w:val="38"/>
        </w:numPr>
        <w:ind w:leftChars="0"/>
        <w:rPr>
          <w:sz w:val="20"/>
        </w:rPr>
      </w:pPr>
      <w:r w:rsidRPr="00CF130B">
        <w:rPr>
          <w:sz w:val="20"/>
        </w:rPr>
        <w:t>User rank feedback: dynamic up to rank 2</w:t>
      </w:r>
    </w:p>
    <w:p w14:paraId="5E639E48" w14:textId="77777777" w:rsidR="00C12CAE" w:rsidRPr="00CF130B" w:rsidRDefault="00C12CAE" w:rsidP="00C12CAE">
      <w:pPr>
        <w:pStyle w:val="ListParagraph"/>
        <w:numPr>
          <w:ilvl w:val="0"/>
          <w:numId w:val="38"/>
        </w:numPr>
        <w:ind w:leftChars="0"/>
        <w:rPr>
          <w:sz w:val="20"/>
        </w:rPr>
      </w:pPr>
      <w:r w:rsidRPr="00CF130B">
        <w:rPr>
          <w:sz w:val="20"/>
        </w:rPr>
        <w:t xml:space="preserve">Number of UEs per cluster (per </w:t>
      </w:r>
      <w:proofErr w:type="spellStart"/>
      <w:r w:rsidRPr="00CF130B">
        <w:rPr>
          <w:sz w:val="20"/>
        </w:rPr>
        <w:t>mTRP</w:t>
      </w:r>
      <w:proofErr w:type="spellEnd"/>
      <w:r w:rsidRPr="00CF130B">
        <w:rPr>
          <w:sz w:val="20"/>
        </w:rPr>
        <w:t xml:space="preserve"> set): 1 </w:t>
      </w:r>
    </w:p>
    <w:p w14:paraId="2EBC16F6" w14:textId="77777777" w:rsidR="00C12CAE" w:rsidRPr="00CF130B" w:rsidRDefault="00C12CAE" w:rsidP="00C12CAE">
      <w:pPr>
        <w:pStyle w:val="ListParagraph"/>
        <w:numPr>
          <w:ilvl w:val="0"/>
          <w:numId w:val="38"/>
        </w:numPr>
        <w:ind w:leftChars="0"/>
        <w:rPr>
          <w:sz w:val="20"/>
        </w:rPr>
      </w:pPr>
      <w:r w:rsidRPr="00CF130B">
        <w:rPr>
          <w:sz w:val="20"/>
        </w:rPr>
        <w:t>Full buffer traffic</w:t>
      </w:r>
    </w:p>
    <w:p w14:paraId="00C996F0" w14:textId="77777777" w:rsidR="00C12CAE" w:rsidRPr="00CF130B" w:rsidRDefault="00C12CAE" w:rsidP="00C12CAE">
      <w:pPr>
        <w:pStyle w:val="ListParagraph"/>
        <w:numPr>
          <w:ilvl w:val="0"/>
          <w:numId w:val="38"/>
        </w:numPr>
        <w:ind w:leftChars="0"/>
        <w:rPr>
          <w:sz w:val="20"/>
        </w:rPr>
      </w:pPr>
      <w:r w:rsidRPr="00CF130B">
        <w:rPr>
          <w:sz w:val="20"/>
        </w:rPr>
        <w:t>Other detailed assumptions follow Rel-1</w:t>
      </w:r>
      <w:r>
        <w:rPr>
          <w:sz w:val="20"/>
        </w:rPr>
        <w:t>9</w:t>
      </w:r>
      <w:r w:rsidRPr="00CF130B">
        <w:rPr>
          <w:sz w:val="20"/>
        </w:rPr>
        <w:t xml:space="preserve"> EVM and are in Appendix B.</w:t>
      </w:r>
    </w:p>
    <w:p w14:paraId="50B0382C" w14:textId="77777777" w:rsidR="00C12CAE" w:rsidRPr="00CF130B" w:rsidRDefault="00C12CAE" w:rsidP="00C12CAE">
      <w:pPr>
        <w:jc w:val="both"/>
        <w:rPr>
          <w:lang w:eastAsia="ko-KR"/>
        </w:rPr>
      </w:pPr>
    </w:p>
    <w:p w14:paraId="1367D8AA" w14:textId="1552810F" w:rsidR="00C12CAE" w:rsidRPr="00CF130B" w:rsidRDefault="00C12CAE" w:rsidP="00C12CAE">
      <w:pPr>
        <w:rPr>
          <w:sz w:val="20"/>
        </w:rPr>
      </w:pPr>
      <w:r w:rsidRPr="00CF130B">
        <w:rPr>
          <w:sz w:val="20"/>
        </w:rPr>
        <w:t xml:space="preserve">The parameter combinations used for the SLS results (the case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TRP</m:t>
            </m:r>
          </m:sub>
        </m:sSub>
        <m:r>
          <m:rPr>
            <m:sty m:val="p"/>
          </m:rPr>
          <w:rPr>
            <w:rFonts w:ascii="Cambria Math" w:hAnsi="Cambria Math"/>
            <w:sz w:val="20"/>
          </w:rPr>
          <m:t>=4</m:t>
        </m:r>
      </m:oMath>
      <w:r w:rsidRPr="00CF130B">
        <w:rPr>
          <w:sz w:val="20"/>
        </w:rPr>
        <w:t xml:space="preserve">) are described in </w:t>
      </w:r>
      <w:r w:rsidRPr="00CF130B">
        <w:rPr>
          <w:sz w:val="20"/>
        </w:rPr>
        <w:fldChar w:fldCharType="begin"/>
      </w:r>
      <w:r w:rsidRPr="00CF130B">
        <w:rPr>
          <w:sz w:val="20"/>
        </w:rPr>
        <w:instrText xml:space="preserve"> REF _Ref158856047 \h  \* MERGEFORMAT </w:instrText>
      </w:r>
      <w:r w:rsidRPr="00CF130B">
        <w:rPr>
          <w:sz w:val="20"/>
        </w:rPr>
      </w:r>
      <w:r w:rsidRPr="00CF130B">
        <w:rPr>
          <w:sz w:val="20"/>
        </w:rPr>
        <w:fldChar w:fldCharType="separate"/>
      </w:r>
      <w:r w:rsidR="009336A0" w:rsidRPr="007B6134">
        <w:rPr>
          <w:sz w:val="20"/>
        </w:rPr>
        <w:t>Table 3</w:t>
      </w:r>
      <w:r w:rsidRPr="00CF130B">
        <w:rPr>
          <w:sz w:val="20"/>
        </w:rPr>
        <w:fldChar w:fldCharType="end"/>
      </w:r>
      <w:r w:rsidRPr="00CF130B">
        <w:rPr>
          <w:sz w:val="20"/>
        </w:rPr>
        <w:t xml:space="preserve"> of Appendix B.</w:t>
      </w:r>
    </w:p>
    <w:p w14:paraId="11EFA72F" w14:textId="02AF60A9" w:rsidR="00C12CAE" w:rsidRDefault="00C12CAE" w:rsidP="00C12CAE">
      <w:pPr>
        <w:rPr>
          <w:sz w:val="20"/>
          <w:lang w:eastAsia="ko-KR"/>
        </w:rPr>
      </w:pPr>
    </w:p>
    <w:p w14:paraId="1D1BD617" w14:textId="77777777" w:rsidR="00D95837" w:rsidRPr="00CF130B" w:rsidRDefault="00D95837" w:rsidP="00C12CAE">
      <w:pPr>
        <w:rPr>
          <w:sz w:val="20"/>
          <w:lang w:eastAsia="ko-KR"/>
        </w:rPr>
      </w:pPr>
    </w:p>
    <w:p w14:paraId="31ED7D1C" w14:textId="77777777" w:rsidR="00C12CAE" w:rsidRPr="00CF130B" w:rsidRDefault="00C12CAE" w:rsidP="00C12CAE">
      <w:pPr>
        <w:rPr>
          <w:sz w:val="20"/>
          <w:lang w:val="en-US" w:eastAsia="ko-KR"/>
        </w:rPr>
      </w:pPr>
      <w:r w:rsidRPr="00CF130B">
        <w:rPr>
          <w:sz w:val="20"/>
          <w:lang w:val="en-US" w:eastAsia="ko-KR"/>
        </w:rPr>
        <w:t>The following observations can be made.</w:t>
      </w:r>
    </w:p>
    <w:p w14:paraId="7EE55623" w14:textId="77777777" w:rsidR="00C12CAE" w:rsidRPr="00CF130B" w:rsidRDefault="00C12CAE" w:rsidP="00C12CAE">
      <w:pPr>
        <w:rPr>
          <w:sz w:val="20"/>
          <w:lang w:val="en-US" w:eastAsia="ko-KR"/>
        </w:rPr>
      </w:pPr>
    </w:p>
    <w:p w14:paraId="3F267B0B" w14:textId="53582D09" w:rsidR="00C12CAE" w:rsidRPr="00CF130B" w:rsidRDefault="00C12CAE" w:rsidP="00C12CAE">
      <w:pPr>
        <w:rPr>
          <w:i/>
          <w:sz w:val="20"/>
          <w:lang w:eastAsia="ko-KR"/>
        </w:rPr>
      </w:pPr>
      <w:r w:rsidRPr="00CF130B">
        <w:rPr>
          <w:b/>
          <w:i/>
          <w:sz w:val="20"/>
          <w:lang w:eastAsia="ko-KR"/>
        </w:rPr>
        <w:t xml:space="preserve">Observation </w:t>
      </w:r>
      <w:r>
        <w:rPr>
          <w:b/>
          <w:i/>
          <w:sz w:val="20"/>
          <w:lang w:eastAsia="ko-KR"/>
        </w:rPr>
        <w:t>3</w:t>
      </w:r>
      <w:r w:rsidRPr="00CF130B">
        <w:rPr>
          <w:b/>
          <w:i/>
          <w:sz w:val="20"/>
          <w:lang w:eastAsia="ko-KR"/>
        </w:rPr>
        <w:t>:</w:t>
      </w:r>
      <w:r>
        <w:rPr>
          <w:b/>
          <w:i/>
          <w:sz w:val="20"/>
          <w:lang w:eastAsia="ko-KR"/>
        </w:rPr>
        <w:t xml:space="preserve"> </w:t>
      </w:r>
      <w:r w:rsidR="004F5D84" w:rsidRPr="004F5D84">
        <w:rPr>
          <w:i/>
          <w:sz w:val="20"/>
          <w:lang w:val="en-US" w:eastAsia="ko-KR"/>
        </w:rPr>
        <w:t xml:space="preserve">when </w:t>
      </w:r>
      <w:proofErr w:type="spellStart"/>
      <w:r w:rsidR="004F5D84" w:rsidRPr="004F5D84">
        <w:rPr>
          <w:i/>
          <w:sz w:val="20"/>
          <w:lang w:val="en-US" w:eastAsia="ko-KR"/>
        </w:rPr>
        <w:t>gNB</w:t>
      </w:r>
      <w:proofErr w:type="spellEnd"/>
      <w:r w:rsidR="004F5D84" w:rsidRPr="004F5D84">
        <w:rPr>
          <w:i/>
          <w:sz w:val="20"/>
          <w:lang w:val="en-US" w:eastAsia="ko-KR"/>
        </w:rPr>
        <w:t xml:space="preserve"> and UE are misaligned (i.e., when Dd report is failed to decode), </w:t>
      </w:r>
      <w:r w:rsidR="004F5D84">
        <w:rPr>
          <w:i/>
          <w:sz w:val="20"/>
          <w:lang w:val="en-US" w:eastAsia="ko-KR"/>
        </w:rPr>
        <w:t>it</w:t>
      </w:r>
      <w:r w:rsidR="004F5D84" w:rsidRPr="004F5D84">
        <w:rPr>
          <w:i/>
          <w:sz w:val="20"/>
          <w:lang w:val="en-US" w:eastAsia="ko-KR"/>
        </w:rPr>
        <w:t xml:space="preserve"> can incur significant amount of loss</w:t>
      </w:r>
      <w:r w:rsidR="004F5D84">
        <w:rPr>
          <w:i/>
          <w:sz w:val="20"/>
          <w:lang w:val="en-US" w:eastAsia="ko-KR"/>
        </w:rPr>
        <w:t xml:space="preserve"> in a worst case</w:t>
      </w:r>
      <w:r w:rsidR="004F5D84" w:rsidRPr="004F5D84">
        <w:rPr>
          <w:i/>
          <w:sz w:val="20"/>
          <w:lang w:val="en-US" w:eastAsia="ko-KR"/>
        </w:rPr>
        <w:t>, similar to the case of no delay compensation.</w:t>
      </w:r>
    </w:p>
    <w:p w14:paraId="424B386D" w14:textId="77777777" w:rsidR="00C12CAE" w:rsidRPr="00C30AEF" w:rsidRDefault="00C12CAE" w:rsidP="00C12CAE">
      <w:pPr>
        <w:jc w:val="both"/>
        <w:rPr>
          <w:color w:val="FF0000"/>
          <w:lang w:eastAsia="ko-KR"/>
        </w:rPr>
      </w:pPr>
    </w:p>
    <w:p w14:paraId="405D997B" w14:textId="7B9BC6C8" w:rsidR="00D24372" w:rsidRDefault="00D24372" w:rsidP="00D24372">
      <w:pPr>
        <w:snapToGrid w:val="0"/>
        <w:rPr>
          <w:sz w:val="20"/>
          <w:szCs w:val="18"/>
        </w:rPr>
      </w:pPr>
    </w:p>
    <w:p w14:paraId="64293F45" w14:textId="660D39A0" w:rsidR="00C55F94" w:rsidRPr="009F647E" w:rsidRDefault="00A15917" w:rsidP="00C55F94">
      <w:pPr>
        <w:jc w:val="center"/>
        <w:rPr>
          <w:lang w:val="en-US" w:eastAsia="ko-KR"/>
        </w:rPr>
      </w:pPr>
      <w:r>
        <w:rPr>
          <w:sz w:val="18"/>
          <w:szCs w:val="18"/>
        </w:rPr>
        <w:object w:dxaOrig="7225" w:dyaOrig="4282" w14:anchorId="25847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214.15pt" o:ole="">
            <v:imagedata r:id="rId11" o:title=""/>
          </v:shape>
          <o:OLEObject Type="Embed" ProgID="PBrush" ShapeID="_x0000_i1025" DrawAspect="Content" ObjectID="_1789503493" r:id="rId12"/>
        </w:object>
      </w:r>
    </w:p>
    <w:p w14:paraId="1D6D334E" w14:textId="1B4CE842" w:rsidR="00C55F94" w:rsidRPr="009F647E" w:rsidRDefault="00C55F94" w:rsidP="00C55F94">
      <w:pPr>
        <w:pStyle w:val="Caption"/>
        <w:jc w:val="center"/>
        <w:rPr>
          <w:sz w:val="20"/>
          <w:lang w:val="en-US" w:eastAsia="ko-KR"/>
        </w:rPr>
      </w:pPr>
      <w:bookmarkStart w:id="15" w:name="_Ref164144166"/>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9336A0">
        <w:rPr>
          <w:noProof/>
          <w:sz w:val="20"/>
        </w:rPr>
        <w:t>4</w:t>
      </w:r>
      <w:r w:rsidRPr="009F647E">
        <w:rPr>
          <w:sz w:val="20"/>
        </w:rPr>
        <w:fldChar w:fldCharType="end"/>
      </w:r>
      <w:bookmarkEnd w:id="15"/>
    </w:p>
    <w:p w14:paraId="51EBF52A" w14:textId="77777777" w:rsidR="00C55F94" w:rsidRDefault="00C55F94" w:rsidP="006B3CE4">
      <w:pPr>
        <w:pStyle w:val="0Maintext"/>
        <w:spacing w:after="0" w:afterAutospacing="0" w:line="240" w:lineRule="auto"/>
        <w:ind w:firstLine="0"/>
        <w:rPr>
          <w:lang w:val="en-US" w:eastAsia="ko-KR"/>
        </w:rPr>
      </w:pPr>
    </w:p>
    <w:p w14:paraId="4FA0E7CA" w14:textId="77777777" w:rsidR="00D24372" w:rsidRDefault="00D24372" w:rsidP="004F5D84">
      <w:pPr>
        <w:pStyle w:val="0Maintext"/>
        <w:spacing w:after="0" w:afterAutospacing="0" w:line="240" w:lineRule="auto"/>
        <w:ind w:firstLine="0"/>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6F380BAB" w14:textId="77777777" w:rsidR="00B142E9" w:rsidRPr="009C3C3A" w:rsidRDefault="00B142E9" w:rsidP="00B142E9">
      <w:pPr>
        <w:jc w:val="both"/>
        <w:rPr>
          <w:rFonts w:eastAsia="Times New Roman"/>
          <w:i/>
          <w:sz w:val="18"/>
          <w:szCs w:val="24"/>
          <w:lang w:eastAsia="zh-TW"/>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the SRS port grouping proposal (proposal 1.A from Offline), for low-complexity UE receiver structure. </w:t>
      </w:r>
    </w:p>
    <w:p w14:paraId="32D0FA81" w14:textId="77777777" w:rsidR="00156906" w:rsidRPr="00BB56AB" w:rsidRDefault="00156906" w:rsidP="00156906"/>
    <w:p w14:paraId="68ED9425" w14:textId="77777777" w:rsidR="00B142E9" w:rsidRDefault="00B142E9" w:rsidP="00B142E9">
      <w:pPr>
        <w:jc w:val="both"/>
        <w:rPr>
          <w:i/>
          <w:sz w:val="20"/>
          <w:lang w:val="en-US"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for Rel-19 Type-I SP/Type-II active resource counting, we p</w:t>
      </w:r>
      <w:r w:rsidRPr="007F4F2B">
        <w:rPr>
          <w:i/>
          <w:sz w:val="20"/>
          <w:lang w:val="en-US" w:eastAsia="ko-KR"/>
        </w:rPr>
        <w:t xml:space="preserve">refer </w:t>
      </w:r>
      <w:r>
        <w:rPr>
          <w:i/>
          <w:sz w:val="20"/>
          <w:lang w:val="en-US" w:eastAsia="ko-KR"/>
        </w:rPr>
        <w:t>1 for ARC for both capability 1 and 2 (support proposal 1.B from Offline) but can also accept K as long as the same solution is used for both Capability 1 and 2.</w:t>
      </w:r>
    </w:p>
    <w:p w14:paraId="7D594F7E" w14:textId="77777777" w:rsidR="00B142E9" w:rsidRPr="005D4A6A" w:rsidRDefault="00B142E9" w:rsidP="00B142E9">
      <w:pPr>
        <w:pStyle w:val="ListParagraph"/>
        <w:numPr>
          <w:ilvl w:val="0"/>
          <w:numId w:val="65"/>
        </w:numPr>
        <w:ind w:leftChars="0"/>
        <w:jc w:val="both"/>
        <w:rPr>
          <w:i/>
          <w:sz w:val="20"/>
          <w:lang w:eastAsia="ko-KR"/>
        </w:rPr>
      </w:pPr>
      <w:r>
        <w:rPr>
          <w:i/>
          <w:sz w:val="20"/>
          <w:lang w:eastAsia="ko-KR"/>
        </w:rPr>
        <w:t>We have serious concern on having two different ARC solutions for capability 1 and 2</w:t>
      </w:r>
    </w:p>
    <w:p w14:paraId="6FB4DDAF" w14:textId="77777777" w:rsidR="00156906" w:rsidRDefault="00156906" w:rsidP="00156906"/>
    <w:p w14:paraId="794F12A4" w14:textId="77777777" w:rsidR="00B142E9" w:rsidRPr="009C3C3A" w:rsidRDefault="00B142E9" w:rsidP="00B142E9">
      <w:pPr>
        <w:jc w:val="both"/>
        <w:rPr>
          <w:rFonts w:eastAsia="Times New Roman"/>
          <w:i/>
          <w:sz w:val="18"/>
          <w:szCs w:val="24"/>
          <w:lang w:eastAsia="zh-TW"/>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do not support to extend soft-scaling constraint for RI&gt;1 due to unclear benefit and high UE computational complexity created from the consideration of inter-dependency in SD basis selection and, with per-layer/layer-group power boosting, stark departure from the lower-UE-complexity design principle of Type-I.</w:t>
      </w:r>
    </w:p>
    <w:p w14:paraId="66EBC1FE" w14:textId="77777777" w:rsidR="00156906" w:rsidRDefault="00156906" w:rsidP="00156906"/>
    <w:p w14:paraId="3D5E32D5" w14:textId="77777777" w:rsidR="00B142E9" w:rsidRPr="00D06185" w:rsidRDefault="00B142E9" w:rsidP="00B142E9">
      <w:pPr>
        <w:jc w:val="both"/>
        <w:rPr>
          <w:rFonts w:ascii="Times" w:eastAsia="SimSun" w:hAnsi="Times" w:cs="Times"/>
          <w:i/>
          <w:sz w:val="20"/>
          <w:lang w:eastAsia="zh-CN"/>
        </w:rPr>
      </w:pPr>
      <w:r w:rsidRPr="000C07F9">
        <w:rPr>
          <w:b/>
          <w:i/>
          <w:sz w:val="20"/>
          <w:lang w:val="en-US" w:eastAsia="ko-KR"/>
        </w:rPr>
        <w:t>Proposal</w:t>
      </w:r>
      <w:r>
        <w:rPr>
          <w:b/>
          <w:i/>
          <w:sz w:val="20"/>
          <w:lang w:val="en-US" w:eastAsia="ko-KR"/>
        </w:rPr>
        <w:t xml:space="preserve"> 4</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 xml:space="preserve">For the Rel-19 Type-I SP codebook refinement for </w:t>
      </w:r>
      <w:r>
        <w:rPr>
          <w:rFonts w:ascii="Times" w:eastAsia="SimSun" w:hAnsi="Times" w:cs="Times"/>
          <w:i/>
          <w:sz w:val="20"/>
          <w:lang w:eastAsia="zh-TW"/>
        </w:rPr>
        <w:t>P=</w:t>
      </w:r>
      <w:r w:rsidRPr="00D06185">
        <w:rPr>
          <w:rFonts w:ascii="Times" w:eastAsia="SimSun" w:hAnsi="Times" w:cs="Times"/>
          <w:i/>
          <w:sz w:val="20"/>
          <w:lang w:eastAsia="zh-TW"/>
        </w:rPr>
        <w:t xml:space="preserve">48, 64, 128 CSI-RS ports, regarding the timeline for the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61D0E793" w14:textId="77777777" w:rsidR="00B142E9" w:rsidRPr="00D06185" w:rsidRDefault="00B142E9" w:rsidP="00B142E9">
      <w:pPr>
        <w:numPr>
          <w:ilvl w:val="0"/>
          <w:numId w:val="63"/>
        </w:numPr>
        <w:snapToGrid w:val="0"/>
        <w:jc w:val="both"/>
        <w:rPr>
          <w:rFonts w:ascii="Times" w:eastAsia="Batang" w:hAnsi="Times"/>
          <w:i/>
          <w:iCs/>
          <w:sz w:val="20"/>
        </w:rPr>
      </w:pPr>
      <w:r w:rsidRPr="00D06185">
        <w:rPr>
          <w:rFonts w:ascii="Times" w:eastAsia="Batang" w:hAnsi="Times"/>
          <w:bCs/>
          <w:i/>
          <w:iCs/>
          <w:sz w:val="20"/>
        </w:rPr>
        <w:t xml:space="preserve">Capability 1: Reuse legacy Z/Z’ values </w:t>
      </w:r>
      <w:r w:rsidRPr="00D06185">
        <w:rPr>
          <w:rFonts w:ascii="Times" w:eastAsia="SimSun" w:hAnsi="Times" w:cs="Times"/>
          <w:i/>
          <w:sz w:val="20"/>
          <w:lang w:eastAsia="zh-TW"/>
        </w:rPr>
        <w:t>(i.e.,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 xml:space="preserve"> and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w:t>
      </w:r>
    </w:p>
    <w:p w14:paraId="2650D635" w14:textId="77777777" w:rsidR="00B142E9" w:rsidRPr="00D06185" w:rsidRDefault="00B142E9" w:rsidP="00B142E9">
      <w:pPr>
        <w:numPr>
          <w:ilvl w:val="0"/>
          <w:numId w:val="63"/>
        </w:numPr>
        <w:snapToGrid w:val="0"/>
        <w:jc w:val="both"/>
        <w:rPr>
          <w:rFonts w:ascii="Times" w:eastAsia="Batang" w:hAnsi="Times"/>
          <w:i/>
          <w:iCs/>
          <w:sz w:val="20"/>
        </w:rPr>
      </w:pPr>
      <w:r w:rsidRPr="00D06185">
        <w:rPr>
          <w:rFonts w:ascii="Times" w:eastAsia="Batang" w:hAnsi="Times"/>
          <w:bCs/>
          <w:i/>
          <w:iCs/>
          <w:sz w:val="20"/>
        </w:rPr>
        <w:t xml:space="preserve">Capability 2: </w:t>
      </w:r>
      <w:r w:rsidRPr="00D06185">
        <w:rPr>
          <w:rFonts w:ascii="Times" w:eastAsia="Batang" w:hAnsi="Times"/>
          <w:i/>
          <w:iCs/>
          <w:sz w:val="20"/>
        </w:rPr>
        <w:t xml:space="preserve">Scale the legacy timeline Z/Z’ </w:t>
      </w:r>
      <w:r w:rsidRPr="00D06185">
        <w:rPr>
          <w:rFonts w:ascii="Times" w:eastAsia="SimSun" w:hAnsi="Times" w:cs="Times"/>
          <w:i/>
          <w:sz w:val="20"/>
          <w:lang w:eastAsia="zh-TW"/>
        </w:rPr>
        <w:t>(i.e.,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 xml:space="preserve"> and Z’</w:t>
      </w:r>
      <w:r w:rsidRPr="00D06185">
        <w:rPr>
          <w:rFonts w:ascii="Times" w:eastAsia="SimSun" w:hAnsi="Times" w:cs="Times"/>
          <w:i/>
          <w:sz w:val="20"/>
          <w:vertAlign w:val="subscript"/>
          <w:lang w:eastAsia="zh-TW"/>
        </w:rPr>
        <w:t>2</w:t>
      </w:r>
      <w:r w:rsidRPr="00D06185">
        <w:rPr>
          <w:rFonts w:ascii="Times" w:eastAsia="SimSun" w:hAnsi="Times" w:cs="Times"/>
          <w:i/>
          <w:sz w:val="20"/>
          <w:lang w:eastAsia="zh-TW"/>
        </w:rPr>
        <w:t>)</w:t>
      </w:r>
      <w:r w:rsidRPr="00D06185">
        <w:rPr>
          <w:rFonts w:ascii="Times" w:eastAsia="Batang" w:hAnsi="Times"/>
          <w:i/>
          <w:iCs/>
          <w:sz w:val="20"/>
        </w:rPr>
        <w:t xml:space="preserve"> by ceil(P/32)</w:t>
      </w:r>
      <w:r>
        <w:rPr>
          <w:rFonts w:ascii="Times" w:eastAsia="Batang" w:hAnsi="Times"/>
          <w:i/>
          <w:iCs/>
          <w:sz w:val="20"/>
        </w:rPr>
        <w:t>.</w:t>
      </w:r>
    </w:p>
    <w:p w14:paraId="52297F89" w14:textId="77777777" w:rsidR="00156906" w:rsidRDefault="00156906" w:rsidP="00156906"/>
    <w:p w14:paraId="596E34D4" w14:textId="77777777" w:rsidR="00B142E9" w:rsidRPr="00D06185" w:rsidRDefault="00B142E9" w:rsidP="00B142E9">
      <w:pPr>
        <w:jc w:val="both"/>
        <w:rPr>
          <w:rFonts w:ascii="Times" w:eastAsia="SimSun" w:hAnsi="Times" w:cs="Times"/>
          <w:i/>
          <w:sz w:val="20"/>
          <w:lang w:eastAsia="zh-CN"/>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For the Rel-19 Type-I SP codebook refinement for</w:t>
      </w:r>
      <w:r>
        <w:rPr>
          <w:rFonts w:ascii="Times" w:eastAsia="SimSun" w:hAnsi="Times" w:cs="Times"/>
          <w:i/>
          <w:sz w:val="20"/>
          <w:lang w:eastAsia="zh-TW"/>
        </w:rPr>
        <w:t xml:space="preserve"> P=</w:t>
      </w:r>
      <w:r w:rsidRPr="00D06185">
        <w:rPr>
          <w:rFonts w:ascii="Times" w:eastAsia="SimSun" w:hAnsi="Times" w:cs="Times"/>
          <w:i/>
          <w:sz w:val="20"/>
          <w:lang w:eastAsia="zh-TW"/>
        </w:rPr>
        <w:t xml:space="preserve">48, 64, 128 CSI-RS ports, regarding the </w:t>
      </w:r>
      <w:r>
        <w:rPr>
          <w:rFonts w:ascii="Times" w:eastAsia="SimSun" w:hAnsi="Times" w:cs="Times"/>
          <w:i/>
          <w:sz w:val="20"/>
          <w:lang w:eastAsia="zh-TW"/>
        </w:rPr>
        <w:t>CPU occupation</w:t>
      </w:r>
      <w:r w:rsidRPr="00D06185">
        <w:rPr>
          <w:rFonts w:ascii="Times" w:eastAsia="SimSun" w:hAnsi="Times" w:cs="Times"/>
          <w:i/>
          <w:sz w:val="20"/>
          <w:lang w:eastAsia="zh-TW"/>
        </w:rPr>
        <w:t xml:space="preserve"> for the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73ED98BB"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For </w:t>
      </w:r>
      <w:r w:rsidRPr="00D06185">
        <w:rPr>
          <w:rFonts w:ascii="Times" w:eastAsia="Batang" w:hAnsi="Times"/>
          <w:bCs/>
          <w:i/>
          <w:iCs/>
          <w:sz w:val="20"/>
        </w:rPr>
        <w:t>Capability 1</w:t>
      </w:r>
      <w:r>
        <w:rPr>
          <w:rFonts w:ascii="Times" w:eastAsia="Batang" w:hAnsi="Times"/>
          <w:bCs/>
          <w:i/>
          <w:iCs/>
          <w:sz w:val="20"/>
        </w:rPr>
        <w:t xml:space="preserve"> timeline</w:t>
      </w:r>
      <w:r w:rsidRPr="00D06185">
        <w:rPr>
          <w:rFonts w:ascii="Times" w:eastAsia="Batang" w:hAnsi="Times"/>
          <w:bCs/>
          <w:i/>
          <w:iCs/>
          <w:sz w:val="20"/>
        </w:rPr>
        <w:t xml:space="preserve">: </w:t>
      </w:r>
      <w:r w:rsidRPr="001056A9">
        <w:rPr>
          <w:rFonts w:ascii="Times" w:eastAsia="Batang" w:hAnsi="Times"/>
          <w:iCs/>
          <w:sz w:val="20"/>
          <w:lang w:eastAsia="x-none"/>
        </w:rPr>
        <w:t>O</w:t>
      </w:r>
      <w:r w:rsidRPr="001056A9">
        <w:rPr>
          <w:rFonts w:ascii="Times" w:eastAsia="Batang" w:hAnsi="Times"/>
          <w:iCs/>
          <w:sz w:val="20"/>
          <w:vertAlign w:val="subscript"/>
          <w:lang w:eastAsia="x-none"/>
        </w:rPr>
        <w:t>CPU</w:t>
      </w:r>
      <w:r w:rsidRPr="001056A9">
        <w:rPr>
          <w:rFonts w:ascii="Times" w:eastAsia="Batang" w:hAnsi="Times"/>
          <w:iCs/>
          <w:sz w:val="20"/>
          <w:lang w:eastAsia="x-none"/>
        </w:rPr>
        <w:t xml:space="preserve"> = </w:t>
      </w:r>
      <m:oMath>
        <m:d>
          <m:dPr>
            <m:begChr m:val="⌈"/>
            <m:endChr m:val="⌉"/>
            <m:ctrlPr>
              <w:rPr>
                <w:rFonts w:ascii="Cambria Math" w:eastAsia="DengXian" w:hAnsi="Cambria Math"/>
                <w:i/>
                <w:sz w:val="20"/>
                <w:lang w:val="x-none" w:eastAsia="zh-CN"/>
              </w:rPr>
            </m:ctrlPr>
          </m:dPr>
          <m:e>
            <m:f>
              <m:fPr>
                <m:ctrlPr>
                  <w:rPr>
                    <w:rFonts w:ascii="Cambria Math" w:eastAsia="DengXian" w:hAnsi="Cambria Math"/>
                    <w:i/>
                    <w:sz w:val="20"/>
                    <w:lang w:val="x-none" w:eastAsia="zh-CN"/>
                  </w:rPr>
                </m:ctrlPr>
              </m:fPr>
              <m:num>
                <m:func>
                  <m:funcPr>
                    <m:ctrlPr>
                      <w:rPr>
                        <w:rFonts w:ascii="Cambria Math" w:eastAsia="DengXian" w:hAnsi="Cambria Math"/>
                        <w:i/>
                        <w:sz w:val="20"/>
                        <w:lang w:val="x-none" w:eastAsia="zh-CN"/>
                      </w:rPr>
                    </m:ctrlPr>
                  </m:funcPr>
                  <m:fName>
                    <m:r>
                      <m:rPr>
                        <m:sty m:val="p"/>
                      </m:rPr>
                      <w:rPr>
                        <w:rFonts w:ascii="Cambria Math" w:eastAsia="DengXian" w:hAnsi="Cambria Math"/>
                        <w:sz w:val="20"/>
                        <w:lang w:val="x-none" w:eastAsia="zh-CN"/>
                      </w:rPr>
                      <m:t>max</m:t>
                    </m:r>
                  </m:fName>
                  <m:e>
                    <m:r>
                      <w:rPr>
                        <w:rFonts w:ascii="Cambria Math" w:eastAsia="DengXian" w:hAnsi="Cambria Math"/>
                        <w:sz w:val="20"/>
                        <w:lang w:val="x-none" w:eastAsia="zh-CN"/>
                      </w:rPr>
                      <m:t xml:space="preserve">(P ,   </m:t>
                    </m:r>
                    <m:nary>
                      <m:naryPr>
                        <m:chr m:val="∑"/>
                        <m:limLoc m:val="subSup"/>
                        <m:supHide m:val="1"/>
                        <m:ctrlPr>
                          <w:rPr>
                            <w:rFonts w:ascii="Cambria Math" w:eastAsia="DengXian" w:hAnsi="Cambria Math"/>
                            <w:i/>
                            <w:sz w:val="20"/>
                            <w:lang w:val="x-none" w:eastAsia="zh-CN"/>
                          </w:rPr>
                        </m:ctrlPr>
                      </m:naryPr>
                      <m:sub>
                        <m:r>
                          <w:rPr>
                            <w:rFonts w:ascii="Cambria Math" w:eastAsia="DengXian" w:hAnsi="Cambria Math"/>
                            <w:sz w:val="20"/>
                            <w:lang w:val="x-none" w:eastAsia="zh-CN"/>
                          </w:rPr>
                          <m:t>i</m:t>
                        </m:r>
                      </m:sub>
                      <m:sup/>
                      <m:e>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e>
                    </m:nary>
                    <m:r>
                      <w:rPr>
                        <w:rFonts w:ascii="Cambria Math" w:eastAsia="DengXian" w:hAnsi="Cambria Math"/>
                        <w:sz w:val="20"/>
                        <w:lang w:val="x-none" w:eastAsia="zh-CN"/>
                      </w:rPr>
                      <m:t>)</m:t>
                    </m:r>
                  </m:e>
                </m:func>
              </m:num>
              <m:den>
                <m:r>
                  <w:rPr>
                    <w:rFonts w:ascii="Cambria Math" w:eastAsia="DengXian" w:hAnsi="Cambria Math"/>
                    <w:sz w:val="20"/>
                    <w:lang w:val="x-none" w:eastAsia="zh-CN"/>
                  </w:rPr>
                  <m:t>32</m:t>
                </m:r>
              </m:den>
            </m:f>
          </m:e>
        </m:d>
      </m:oMath>
    </w:p>
    <w:p w14:paraId="7D093777"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For </w:t>
      </w:r>
      <w:r w:rsidRPr="00D06185">
        <w:rPr>
          <w:rFonts w:ascii="Times" w:eastAsia="Batang" w:hAnsi="Times"/>
          <w:bCs/>
          <w:i/>
          <w:iCs/>
          <w:sz w:val="20"/>
        </w:rPr>
        <w:t xml:space="preserve">Capability </w:t>
      </w:r>
      <w:r>
        <w:rPr>
          <w:rFonts w:ascii="Times" w:eastAsia="Batang" w:hAnsi="Times"/>
          <w:bCs/>
          <w:i/>
          <w:iCs/>
          <w:sz w:val="20"/>
        </w:rPr>
        <w:t>2 timeline</w:t>
      </w:r>
      <w:r w:rsidRPr="00D06185">
        <w:rPr>
          <w:rFonts w:ascii="Times" w:eastAsia="Batang" w:hAnsi="Times"/>
          <w:bCs/>
          <w:i/>
          <w:iCs/>
          <w:sz w:val="20"/>
        </w:rPr>
        <w:t xml:space="preserve">: </w:t>
      </w:r>
      <w:r w:rsidRPr="001056A9">
        <w:rPr>
          <w:rFonts w:ascii="Times" w:eastAsia="Batang" w:hAnsi="Times"/>
          <w:iCs/>
          <w:sz w:val="20"/>
          <w:lang w:eastAsia="x-none"/>
        </w:rPr>
        <w:t>O</w:t>
      </w:r>
      <w:r w:rsidRPr="001056A9">
        <w:rPr>
          <w:rFonts w:ascii="Times" w:eastAsia="Batang" w:hAnsi="Times"/>
          <w:iCs/>
          <w:sz w:val="20"/>
          <w:vertAlign w:val="subscript"/>
          <w:lang w:eastAsia="x-none"/>
        </w:rPr>
        <w:t>CPU</w:t>
      </w:r>
      <w:r w:rsidRPr="001056A9">
        <w:rPr>
          <w:rFonts w:ascii="Times" w:eastAsia="Batang" w:hAnsi="Times"/>
          <w:iCs/>
          <w:sz w:val="20"/>
          <w:lang w:eastAsia="x-none"/>
        </w:rPr>
        <w:t xml:space="preserve"> = </w:t>
      </w:r>
      <m:oMath>
        <m:r>
          <w:rPr>
            <w:rFonts w:ascii="Cambria Math" w:eastAsia="DengXian" w:hAnsi="Cambria Math"/>
            <w:sz w:val="20"/>
            <w:lang w:val="x-none" w:eastAsia="zh-CN"/>
          </w:rPr>
          <m:t>1</m:t>
        </m:r>
      </m:oMath>
    </w:p>
    <w:p w14:paraId="65A1C20B"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where </w:t>
      </w:r>
      <m:oMath>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oMath>
      <w:r w:rsidRPr="00DC29EC">
        <w:rPr>
          <w:rFonts w:eastAsia="DengXian"/>
          <w:i/>
          <w:sz w:val="20"/>
          <w:lang w:val="x-none" w:eastAsia="zh-CN"/>
        </w:rPr>
        <w:t xml:space="preserve"> is the number of </w:t>
      </w:r>
      <w:r>
        <w:rPr>
          <w:rFonts w:eastAsia="SimSun"/>
          <w:i/>
          <w:color w:val="000000"/>
          <w:sz w:val="20"/>
          <w:lang w:val="x-none" w:eastAsia="zh-CN"/>
        </w:rPr>
        <w:t>CSI-RS ports</w:t>
      </w:r>
      <w:r w:rsidRPr="00DC29EC">
        <w:rPr>
          <w:rFonts w:eastAsia="SimSun"/>
          <w:i/>
          <w:color w:val="000000"/>
          <w:sz w:val="20"/>
          <w:lang w:val="x-none" w:eastAsia="zh-CN"/>
        </w:rPr>
        <w:t xml:space="preserve"> </w:t>
      </w:r>
      <w:r>
        <w:rPr>
          <w:rFonts w:eastAsia="SimSun"/>
          <w:i/>
          <w:color w:val="000000"/>
          <w:sz w:val="20"/>
          <w:lang w:val="x-none" w:eastAsia="zh-CN"/>
        </w:rPr>
        <w:t xml:space="preserve">in </w:t>
      </w:r>
      <w:proofErr w:type="spellStart"/>
      <w:r>
        <w:rPr>
          <w:rFonts w:eastAsia="SimSun"/>
          <w:i/>
          <w:color w:val="000000"/>
          <w:sz w:val="20"/>
          <w:lang w:val="x-none" w:eastAsia="zh-CN"/>
        </w:rPr>
        <w:t>i-th</w:t>
      </w:r>
      <w:proofErr w:type="spellEnd"/>
      <w:r>
        <w:rPr>
          <w:rFonts w:eastAsia="SimSun"/>
          <w:i/>
          <w:color w:val="000000"/>
          <w:sz w:val="20"/>
          <w:lang w:val="x-none" w:eastAsia="zh-CN"/>
        </w:rPr>
        <w:t xml:space="preserve"> sub-configuration derived from the corresponding antenna port subset indicator </w:t>
      </w:r>
      <w:proofErr w:type="spellStart"/>
      <w:r>
        <w:rPr>
          <w:rFonts w:eastAsia="SimSun"/>
          <w:i/>
          <w:color w:val="000000"/>
          <w:sz w:val="20"/>
          <w:lang w:val="x-none" w:eastAsia="zh-CN"/>
        </w:rPr>
        <w:t>portSubsetIndicator</w:t>
      </w:r>
      <w:proofErr w:type="spellEnd"/>
    </w:p>
    <w:p w14:paraId="53FBE412" w14:textId="307F82A7" w:rsidR="00156906" w:rsidRDefault="00156906" w:rsidP="00156906"/>
    <w:p w14:paraId="5D9C1919" w14:textId="77777777" w:rsidR="00B142E9" w:rsidRPr="00D06185" w:rsidRDefault="00B142E9" w:rsidP="00B142E9">
      <w:pPr>
        <w:jc w:val="both"/>
        <w:rPr>
          <w:rFonts w:ascii="Times" w:eastAsia="SimSun" w:hAnsi="Times" w:cs="Times"/>
          <w:i/>
          <w:sz w:val="20"/>
          <w:lang w:eastAsia="zh-CN"/>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For the Rel-19 Type-I SP codebook refinement for</w:t>
      </w:r>
      <w:r>
        <w:rPr>
          <w:rFonts w:ascii="Times" w:eastAsia="SimSun" w:hAnsi="Times" w:cs="Times"/>
          <w:i/>
          <w:sz w:val="20"/>
          <w:lang w:eastAsia="zh-TW"/>
        </w:rPr>
        <w:t xml:space="preserve"> P=</w:t>
      </w:r>
      <w:r w:rsidRPr="00D06185">
        <w:rPr>
          <w:rFonts w:ascii="Times" w:eastAsia="SimSun" w:hAnsi="Times" w:cs="Times"/>
          <w:i/>
          <w:sz w:val="20"/>
          <w:lang w:eastAsia="zh-TW"/>
        </w:rPr>
        <w:t xml:space="preserve">48, 64, 128 CSI-RS ports, regarding </w:t>
      </w:r>
      <w:r>
        <w:rPr>
          <w:rFonts w:ascii="Times" w:eastAsia="SimSun" w:hAnsi="Times" w:cs="Times"/>
          <w:i/>
          <w:sz w:val="20"/>
          <w:lang w:eastAsia="zh-TW"/>
        </w:rPr>
        <w:t>active resource/port counting for the</w:t>
      </w:r>
      <w:r w:rsidRPr="00D06185">
        <w:rPr>
          <w:rFonts w:ascii="Times" w:eastAsia="SimSun" w:hAnsi="Times" w:cs="Times"/>
          <w:i/>
          <w:sz w:val="20"/>
          <w:lang w:eastAsia="zh-TW"/>
        </w:rPr>
        <w:t xml:space="preserve"> </w:t>
      </w:r>
      <w:r w:rsidRPr="00D06185">
        <w:rPr>
          <w:rFonts w:ascii="Times" w:eastAsia="SimSun" w:hAnsi="Times" w:cs="Times"/>
          <w:i/>
          <w:sz w:val="20"/>
          <w:lang w:eastAsia="zh-CN"/>
        </w:rPr>
        <w:t xml:space="preserve">port subset indication </w:t>
      </w:r>
      <w:r>
        <w:rPr>
          <w:rFonts w:ascii="Times" w:eastAsia="SimSun" w:hAnsi="Times" w:cs="Times"/>
          <w:i/>
          <w:sz w:val="20"/>
          <w:lang w:eastAsia="zh-CN"/>
        </w:rPr>
        <w:t xml:space="preserve">for </w:t>
      </w:r>
      <w:r w:rsidRPr="00D06185">
        <w:rPr>
          <w:rFonts w:ascii="Times" w:eastAsia="SimSun" w:hAnsi="Times" w:cs="Times"/>
          <w:i/>
          <w:sz w:val="20"/>
          <w:lang w:eastAsia="zh-CN"/>
        </w:rPr>
        <w:t xml:space="preserve">the SD NES Type-1, </w:t>
      </w:r>
    </w:p>
    <w:p w14:paraId="487BB869"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t xml:space="preserve">active resource counting is </w:t>
      </w:r>
      <m:oMath>
        <m:r>
          <w:rPr>
            <w:rFonts w:ascii="Cambria Math" w:eastAsia="Batang" w:hAnsi="Cambria Math"/>
            <w:sz w:val="20"/>
            <w:lang w:eastAsia="x-none"/>
          </w:rPr>
          <m:t>M</m:t>
        </m:r>
      </m:oMath>
      <w:r>
        <w:rPr>
          <w:rFonts w:ascii="Times" w:eastAsia="Batang" w:hAnsi="Times"/>
          <w:iCs/>
          <w:sz w:val="20"/>
          <w:lang w:eastAsia="x-none"/>
        </w:rPr>
        <w:t xml:space="preserve">, </w:t>
      </w:r>
      <w:r w:rsidRPr="007B6134">
        <w:rPr>
          <w:rFonts w:ascii="Times" w:eastAsia="Batang" w:hAnsi="Times"/>
          <w:i/>
          <w:iCs/>
          <w:sz w:val="20"/>
          <w:lang w:eastAsia="x-none"/>
        </w:rPr>
        <w:t>where M is the number of sub-configurations</w:t>
      </w:r>
      <w:r>
        <w:rPr>
          <w:rFonts w:ascii="Times" w:eastAsia="Batang" w:hAnsi="Times"/>
          <w:iCs/>
          <w:sz w:val="20"/>
          <w:lang w:eastAsia="x-none"/>
        </w:rPr>
        <w:t xml:space="preserve"> </w:t>
      </w:r>
      <w:r w:rsidRPr="007B6134">
        <w:rPr>
          <w:rFonts w:ascii="Times" w:eastAsia="Batang" w:hAnsi="Times"/>
          <w:i/>
          <w:iCs/>
          <w:sz w:val="20"/>
          <w:lang w:eastAsia="x-none"/>
        </w:rPr>
        <w:t>that refer the K</w:t>
      </w:r>
      <w:r>
        <w:rPr>
          <w:rFonts w:ascii="Times" w:eastAsia="Batang" w:hAnsi="Times"/>
          <w:i/>
          <w:iCs/>
          <w:sz w:val="20"/>
          <w:lang w:eastAsia="x-none"/>
        </w:rPr>
        <w:t xml:space="preserve"> aggregated CSI-RS</w:t>
      </w:r>
      <w:r w:rsidRPr="007B6134">
        <w:rPr>
          <w:rFonts w:ascii="Times" w:eastAsia="Batang" w:hAnsi="Times"/>
          <w:i/>
          <w:iCs/>
          <w:sz w:val="20"/>
          <w:lang w:eastAsia="x-none"/>
        </w:rPr>
        <w:t xml:space="preserve"> resources</w:t>
      </w:r>
    </w:p>
    <w:p w14:paraId="4D5E764D" w14:textId="77777777" w:rsidR="00B142E9" w:rsidRPr="007B6134" w:rsidRDefault="00B142E9" w:rsidP="00B142E9">
      <w:pPr>
        <w:numPr>
          <w:ilvl w:val="0"/>
          <w:numId w:val="63"/>
        </w:numPr>
        <w:snapToGrid w:val="0"/>
        <w:jc w:val="both"/>
        <w:rPr>
          <w:rFonts w:ascii="Times" w:eastAsia="SimSun" w:hAnsi="Times" w:cs="Times"/>
          <w:i/>
          <w:sz w:val="20"/>
          <w:lang w:eastAsia="zh-CN"/>
        </w:rPr>
      </w:pPr>
      <w:r>
        <w:rPr>
          <w:rFonts w:ascii="Times" w:eastAsia="SimSun" w:hAnsi="Times" w:cs="Times"/>
          <w:i/>
          <w:sz w:val="20"/>
          <w:lang w:eastAsia="zh-CN"/>
        </w:rPr>
        <w:t>a</w:t>
      </w:r>
      <w:r w:rsidRPr="007B6134">
        <w:rPr>
          <w:rFonts w:ascii="Times" w:eastAsia="SimSun" w:hAnsi="Times" w:cs="Times"/>
          <w:i/>
          <w:sz w:val="20"/>
          <w:lang w:eastAsia="zh-CN"/>
        </w:rPr>
        <w:t>ctive port counting</w:t>
      </w:r>
      <w:r>
        <w:rPr>
          <w:rFonts w:ascii="Times" w:eastAsia="SimSun" w:hAnsi="Times" w:cs="Times"/>
          <w:i/>
          <w:sz w:val="20"/>
          <w:lang w:eastAsia="zh-CN"/>
        </w:rPr>
        <w:t xml:space="preserve"> is </w:t>
      </w:r>
      <m:oMath>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i/>
                        <w:sz w:val="20"/>
                        <w:lang w:eastAsia="en-GB"/>
                      </w:rPr>
                    </m:ctrlPr>
                  </m:naryPr>
                  <m:sub>
                    <m:r>
                      <w:rPr>
                        <w:rFonts w:ascii="Cambria Math" w:eastAsia="SimSun" w:hAnsi="Cambria Math"/>
                        <w:sz w:val="20"/>
                        <w:lang w:eastAsia="en-GB"/>
                      </w:rPr>
                      <m:t>i=1</m:t>
                    </m:r>
                  </m:sub>
                  <m:sup>
                    <m:r>
                      <w:rPr>
                        <w:rFonts w:ascii="Cambria Math" w:eastAsia="SimSun" w:hAnsi="Cambria Math"/>
                        <w:sz w:val="20"/>
                        <w:lang w:eastAsia="en-GB"/>
                      </w:rPr>
                      <m:t>M</m:t>
                    </m:r>
                  </m:sup>
                  <m:e>
                    <m:sSub>
                      <m:sSubPr>
                        <m:ctrlPr>
                          <w:rPr>
                            <w:rFonts w:ascii="Cambria Math" w:eastAsia="SimSun" w:hAnsi="Cambria Math"/>
                            <w:i/>
                            <w:sz w:val="20"/>
                          </w:rPr>
                        </m:ctrlPr>
                      </m:sSubPr>
                      <m:e>
                        <m:r>
                          <w:rPr>
                            <w:rFonts w:ascii="Cambria Math" w:eastAsia="SimSun" w:hAnsi="Cambria Math"/>
                            <w:sz w:val="20"/>
                          </w:rPr>
                          <m:t>P</m:t>
                        </m:r>
                      </m:e>
                      <m:sub>
                        <m:r>
                          <w:rPr>
                            <w:rFonts w:ascii="Cambria Math" w:eastAsia="SimSun" w:hAnsi="Cambria Math"/>
                            <w:sz w:val="20"/>
                          </w:rPr>
                          <m:t>i</m:t>
                        </m:r>
                      </m:sub>
                    </m:sSub>
                  </m:e>
                </m:nary>
                <m:r>
                  <w:rPr>
                    <w:rFonts w:ascii="Cambria Math" w:eastAsia="SimSun" w:hAnsi="Cambria Math"/>
                    <w:sz w:val="20"/>
                    <w:lang w:eastAsia="en-GB"/>
                  </w:rPr>
                  <m:t>, P</m:t>
                </m:r>
              </m:e>
            </m:d>
          </m:e>
        </m:func>
      </m:oMath>
    </w:p>
    <w:p w14:paraId="3BED3FDD" w14:textId="77777777" w:rsidR="00B142E9" w:rsidRPr="00D06185" w:rsidRDefault="00B142E9" w:rsidP="00B142E9">
      <w:pPr>
        <w:numPr>
          <w:ilvl w:val="0"/>
          <w:numId w:val="63"/>
        </w:numPr>
        <w:snapToGrid w:val="0"/>
        <w:jc w:val="both"/>
        <w:rPr>
          <w:rFonts w:ascii="Times" w:eastAsia="Batang" w:hAnsi="Times"/>
          <w:i/>
          <w:iCs/>
          <w:sz w:val="20"/>
        </w:rPr>
      </w:pPr>
      <w:r>
        <w:rPr>
          <w:rFonts w:ascii="Times" w:eastAsia="Batang" w:hAnsi="Times"/>
          <w:bCs/>
          <w:i/>
          <w:iCs/>
          <w:sz w:val="20"/>
        </w:rPr>
        <w:lastRenderedPageBreak/>
        <w:t xml:space="preserve">where </w:t>
      </w:r>
      <m:oMath>
        <m:sSub>
          <m:sSubPr>
            <m:ctrlPr>
              <w:rPr>
                <w:rFonts w:ascii="Cambria Math" w:eastAsia="DengXian" w:hAnsi="Cambria Math"/>
                <w:i/>
                <w:sz w:val="20"/>
                <w:lang w:val="x-none" w:eastAsia="zh-CN"/>
              </w:rPr>
            </m:ctrlPr>
          </m:sSubPr>
          <m:e>
            <m:r>
              <w:rPr>
                <w:rFonts w:ascii="Cambria Math" w:eastAsia="DengXian" w:hAnsi="Cambria Math"/>
                <w:sz w:val="20"/>
                <w:lang w:val="x-none" w:eastAsia="zh-CN"/>
              </w:rPr>
              <m:t>P</m:t>
            </m:r>
          </m:e>
          <m:sub>
            <m:r>
              <w:rPr>
                <w:rFonts w:ascii="Cambria Math" w:eastAsia="DengXian" w:hAnsi="Cambria Math"/>
                <w:sz w:val="20"/>
                <w:lang w:val="x-none" w:eastAsia="zh-CN"/>
              </w:rPr>
              <m:t>i</m:t>
            </m:r>
          </m:sub>
        </m:sSub>
      </m:oMath>
      <w:r w:rsidRPr="00DC29EC">
        <w:rPr>
          <w:rFonts w:eastAsia="DengXian"/>
          <w:i/>
          <w:sz w:val="20"/>
          <w:lang w:val="x-none" w:eastAsia="zh-CN"/>
        </w:rPr>
        <w:t xml:space="preserve"> is the number of </w:t>
      </w:r>
      <w:r>
        <w:rPr>
          <w:rFonts w:eastAsia="SimSun"/>
          <w:i/>
          <w:color w:val="000000"/>
          <w:sz w:val="20"/>
          <w:lang w:val="x-none" w:eastAsia="zh-CN"/>
        </w:rPr>
        <w:t>CSI-RS ports</w:t>
      </w:r>
      <w:r w:rsidRPr="00DC29EC">
        <w:rPr>
          <w:rFonts w:eastAsia="SimSun"/>
          <w:i/>
          <w:color w:val="000000"/>
          <w:sz w:val="20"/>
          <w:lang w:val="x-none" w:eastAsia="zh-CN"/>
        </w:rPr>
        <w:t xml:space="preserve"> </w:t>
      </w:r>
      <w:r>
        <w:rPr>
          <w:rFonts w:eastAsia="SimSun"/>
          <w:i/>
          <w:color w:val="000000"/>
          <w:sz w:val="20"/>
          <w:lang w:val="x-none" w:eastAsia="zh-CN"/>
        </w:rPr>
        <w:t xml:space="preserve">in </w:t>
      </w:r>
      <w:proofErr w:type="spellStart"/>
      <w:r>
        <w:rPr>
          <w:rFonts w:eastAsia="SimSun"/>
          <w:i/>
          <w:color w:val="000000"/>
          <w:sz w:val="20"/>
          <w:lang w:val="x-none" w:eastAsia="zh-CN"/>
        </w:rPr>
        <w:t>i-th</w:t>
      </w:r>
      <w:proofErr w:type="spellEnd"/>
      <w:r>
        <w:rPr>
          <w:rFonts w:eastAsia="SimSun"/>
          <w:i/>
          <w:color w:val="000000"/>
          <w:sz w:val="20"/>
          <w:lang w:val="x-none" w:eastAsia="zh-CN"/>
        </w:rPr>
        <w:t xml:space="preserve"> sub-configuration derived from the corresponding antenna port subset indicator </w:t>
      </w:r>
      <w:proofErr w:type="spellStart"/>
      <w:r>
        <w:rPr>
          <w:rFonts w:eastAsia="SimSun"/>
          <w:i/>
          <w:color w:val="000000"/>
          <w:sz w:val="20"/>
          <w:lang w:val="x-none" w:eastAsia="zh-CN"/>
        </w:rPr>
        <w:t>portSubsetIndicator</w:t>
      </w:r>
      <w:proofErr w:type="spellEnd"/>
    </w:p>
    <w:p w14:paraId="26C3FCC3" w14:textId="77777777" w:rsidR="00AE3064" w:rsidRPr="00BB56AB" w:rsidRDefault="00AE3064" w:rsidP="00156906"/>
    <w:p w14:paraId="141E3378" w14:textId="77777777" w:rsidR="00B142E9" w:rsidRDefault="00B142E9" w:rsidP="00B142E9">
      <w:pPr>
        <w:jc w:val="both"/>
        <w:rPr>
          <w:i/>
          <w:sz w:val="20"/>
          <w:lang w:eastAsia="ko-KR"/>
        </w:rPr>
      </w:pPr>
      <w:r w:rsidRPr="000C07F9">
        <w:rPr>
          <w:b/>
          <w:i/>
          <w:sz w:val="20"/>
          <w:lang w:val="en-US" w:eastAsia="ko-KR"/>
        </w:rPr>
        <w:t xml:space="preserve">Proposal </w:t>
      </w:r>
      <w:r>
        <w:rPr>
          <w:b/>
          <w:i/>
          <w:sz w:val="20"/>
          <w:lang w:val="en-US" w:eastAsia="ko-KR"/>
        </w:rPr>
        <w:t>7</w:t>
      </w:r>
      <w:r w:rsidRPr="000C07F9">
        <w:rPr>
          <w:i/>
          <w:sz w:val="20"/>
          <w:lang w:val="en-US" w:eastAsia="ko-KR"/>
        </w:rPr>
        <w:t>:</w:t>
      </w:r>
      <w:r>
        <w:rPr>
          <w:i/>
          <w:sz w:val="20"/>
          <w:lang w:val="en-US" w:eastAsia="ko-KR"/>
        </w:rPr>
        <w:t xml:space="preserve"> </w:t>
      </w:r>
      <w:r w:rsidRPr="0003507D">
        <w:rPr>
          <w:i/>
          <w:sz w:val="20"/>
          <w:lang w:eastAsia="ko-KR"/>
        </w:rPr>
        <w:t xml:space="preserve">On the NZP CSI-RS resource aggregation of K=2, 3 or 4 legacy NZP CSI-RS resources to attain a total of 48, 64, and 128 ports (for Rel-19 Type-I/II codebook refinement), </w:t>
      </w:r>
    </w:p>
    <w:p w14:paraId="65A9517E" w14:textId="77777777" w:rsidR="00B142E9" w:rsidRPr="007B6134" w:rsidRDefault="00B142E9" w:rsidP="00B142E9">
      <w:pPr>
        <w:pStyle w:val="ListParagraph"/>
        <w:numPr>
          <w:ilvl w:val="0"/>
          <w:numId w:val="64"/>
        </w:numPr>
        <w:ind w:leftChars="0"/>
        <w:jc w:val="both"/>
        <w:rPr>
          <w:i/>
          <w:sz w:val="20"/>
          <w:lang w:val="en-US" w:eastAsia="ko-KR"/>
        </w:rPr>
      </w:pPr>
      <w:r w:rsidRPr="007B6134">
        <w:rPr>
          <w:i/>
          <w:sz w:val="20"/>
          <w:lang w:eastAsia="ko-KR"/>
        </w:rPr>
        <w:t>f</w:t>
      </w:r>
      <w:r w:rsidRPr="007B6134">
        <w:rPr>
          <w:i/>
          <w:sz w:val="20"/>
          <w:lang w:val="en-US" w:eastAsia="ko-KR"/>
        </w:rPr>
        <w:t xml:space="preserve">or a configuration of a CSI-RS resource set with K aggregated CSI-RS resources as </w:t>
      </w:r>
      <w:r w:rsidRPr="007B6134">
        <w:rPr>
          <w:i/>
          <w:sz w:val="20"/>
          <w:lang w:eastAsia="ko-KR"/>
        </w:rPr>
        <w:t xml:space="preserve">the associated NZP CSI-RS for each of the SRS resource set(s) with higher layer parameter usage in </w:t>
      </w:r>
      <w:r w:rsidRPr="007B6134">
        <w:rPr>
          <w:i/>
          <w:iCs/>
          <w:sz w:val="20"/>
          <w:lang w:eastAsia="ko-KR"/>
        </w:rPr>
        <w:t>SRS-</w:t>
      </w:r>
      <w:proofErr w:type="spellStart"/>
      <w:r w:rsidRPr="007B6134">
        <w:rPr>
          <w:i/>
          <w:iCs/>
          <w:sz w:val="20"/>
          <w:lang w:eastAsia="ko-KR"/>
        </w:rPr>
        <w:t>ResourceSet</w:t>
      </w:r>
      <w:proofErr w:type="spellEnd"/>
      <w:r w:rsidRPr="007B6134">
        <w:rPr>
          <w:i/>
          <w:sz w:val="20"/>
          <w:lang w:eastAsia="ko-KR"/>
        </w:rPr>
        <w:t xml:space="preserve"> set to '</w:t>
      </w:r>
      <w:proofErr w:type="spellStart"/>
      <w:r w:rsidRPr="007B6134">
        <w:rPr>
          <w:i/>
          <w:sz w:val="20"/>
          <w:lang w:eastAsia="ko-KR"/>
        </w:rPr>
        <w:t>nonCodebook</w:t>
      </w:r>
      <w:proofErr w:type="spellEnd"/>
      <w:r w:rsidRPr="007B6134">
        <w:rPr>
          <w:i/>
          <w:sz w:val="20"/>
          <w:lang w:eastAsia="ko-KR"/>
        </w:rPr>
        <w:t>', when AP SRS resource set is configured, support to ignore the configured slot offset value and to treat it as 0 slot offset.</w:t>
      </w:r>
    </w:p>
    <w:p w14:paraId="6D3B709F" w14:textId="77777777" w:rsidR="00156906" w:rsidRPr="007B6134" w:rsidRDefault="00156906" w:rsidP="00156906">
      <w:pPr>
        <w:rPr>
          <w:lang w:val="en-US"/>
        </w:rPr>
      </w:pPr>
    </w:p>
    <w:p w14:paraId="414B1758" w14:textId="77777777" w:rsidR="009A7B4F" w:rsidRPr="00103C29" w:rsidRDefault="009A7B4F" w:rsidP="009A7B4F">
      <w:pPr>
        <w:rPr>
          <w:i/>
          <w:sz w:val="20"/>
          <w:lang w:eastAsia="ko-KR"/>
        </w:rPr>
      </w:pPr>
      <w:r w:rsidRPr="00B3576B">
        <w:rPr>
          <w:b/>
          <w:i/>
          <w:sz w:val="20"/>
          <w:lang w:eastAsia="ko-KR"/>
        </w:rPr>
        <w:t xml:space="preserve">Observation </w:t>
      </w:r>
      <w:r>
        <w:rPr>
          <w:b/>
          <w:i/>
          <w:sz w:val="20"/>
          <w:lang w:eastAsia="ko-KR"/>
        </w:rPr>
        <w:t>1</w:t>
      </w:r>
      <w:r w:rsidRPr="00B3576B">
        <w:rPr>
          <w:b/>
          <w:i/>
          <w:sz w:val="20"/>
          <w:lang w:eastAsia="ko-KR"/>
        </w:rPr>
        <w:t>:</w:t>
      </w:r>
      <w:r w:rsidRPr="00B3576B">
        <w:rPr>
          <w:i/>
          <w:sz w:val="20"/>
          <w:lang w:eastAsia="ko-KR"/>
        </w:rPr>
        <w:t xml:space="preserve"> </w:t>
      </w:r>
      <w:r>
        <w:rPr>
          <w:i/>
          <w:sz w:val="20"/>
          <w:lang w:eastAsia="ko-KR"/>
        </w:rPr>
        <w:t xml:space="preserve">when PMI/MCS (for RI&gt;4) are calculated without SRS port grouping assumption, the case of low-complexity 8 RX receiver incurs 65% UPT loss compared to the scenario of 4RX receiver, which basically implies that it is not possible to work for RI&gt;4 without SRS port grouping assumption for the low-complexity 8RX receiver. On the other hands, low-complexity 8RX with SRS port grouping obtains 43 UPT gain compared to the scenario of 4RX receiver and perform sufficiently well as expected. </w:t>
      </w:r>
    </w:p>
    <w:p w14:paraId="25F0ECFF" w14:textId="77777777" w:rsidR="00FB22DF" w:rsidRPr="00F67D75" w:rsidRDefault="00FB22DF" w:rsidP="006B3CE4">
      <w:pPr>
        <w:jc w:val="both"/>
        <w:rPr>
          <w:sz w:val="20"/>
          <w:lang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6EB4AEFD" w14:textId="77777777" w:rsidR="00B142E9" w:rsidRDefault="00B142E9" w:rsidP="00B142E9">
      <w:pPr>
        <w:jc w:val="both"/>
        <w:rPr>
          <w:i/>
          <w:sz w:val="20"/>
          <w:lang w:val="en-US" w:eastAsia="ko-KR"/>
        </w:rPr>
      </w:pPr>
      <w:r w:rsidRPr="000C7160">
        <w:rPr>
          <w:b/>
          <w:i/>
          <w:sz w:val="20"/>
          <w:lang w:val="en-US" w:eastAsia="ko-KR"/>
        </w:rPr>
        <w:t xml:space="preserve">Proposal </w:t>
      </w:r>
      <w:r>
        <w:rPr>
          <w:b/>
          <w:i/>
          <w:sz w:val="20"/>
          <w:lang w:val="en-US" w:eastAsia="ko-KR"/>
        </w:rPr>
        <w:t>8</w:t>
      </w:r>
      <w:r w:rsidRPr="000C7160">
        <w:rPr>
          <w:b/>
          <w:i/>
          <w:sz w:val="20"/>
          <w:lang w:val="en-US" w:eastAsia="ko-KR"/>
        </w:rPr>
        <w:t xml:space="preserve">: </w:t>
      </w:r>
      <w:r>
        <w:rPr>
          <w:i/>
          <w:sz w:val="20"/>
          <w:lang w:val="en-US" w:eastAsia="ko-KR"/>
        </w:rPr>
        <w:t>for Rel-19 CJT-C reporting, regarding the configured associated SRS source, support Proposal 3.A.2 from Offline.</w:t>
      </w:r>
    </w:p>
    <w:p w14:paraId="2E38202D" w14:textId="77777777" w:rsidR="00156906" w:rsidRDefault="00156906" w:rsidP="00156906">
      <w:pPr>
        <w:rPr>
          <w:lang w:val="en-US"/>
        </w:rPr>
      </w:pPr>
    </w:p>
    <w:p w14:paraId="296E9A99" w14:textId="77777777" w:rsidR="00B142E9" w:rsidRPr="001A376F" w:rsidRDefault="00B142E9" w:rsidP="00B142E9">
      <w:pPr>
        <w:rPr>
          <w:i/>
          <w:sz w:val="20"/>
          <w:lang w:val="en-US" w:eastAsia="ko-KR"/>
        </w:rPr>
      </w:pPr>
      <w:r w:rsidRPr="001A376F">
        <w:rPr>
          <w:b/>
          <w:i/>
          <w:sz w:val="20"/>
          <w:lang w:val="en-US" w:eastAsia="ko-KR"/>
        </w:rPr>
        <w:t xml:space="preserve">Proposal </w:t>
      </w:r>
      <w:r>
        <w:rPr>
          <w:b/>
          <w:i/>
          <w:sz w:val="20"/>
          <w:lang w:val="en-US" w:eastAsia="ko-KR"/>
        </w:rPr>
        <w:t>9</w:t>
      </w:r>
      <w:r w:rsidRPr="001A376F">
        <w:rPr>
          <w:b/>
          <w:i/>
          <w:sz w:val="20"/>
          <w:lang w:val="en-US" w:eastAsia="ko-KR"/>
        </w:rPr>
        <w:t>:</w:t>
      </w:r>
      <w:r w:rsidRPr="001A376F">
        <w:rPr>
          <w:i/>
          <w:sz w:val="20"/>
          <w:lang w:val="en-US" w:eastAsia="ko-KR"/>
        </w:rPr>
        <w:t xml:space="preserve"> for Rel-19 CJT-C phase-offset reporting, support </w:t>
      </w:r>
      <w:r>
        <w:rPr>
          <w:i/>
          <w:sz w:val="20"/>
          <w:lang w:val="en-US" w:eastAsia="ko-KR"/>
        </w:rPr>
        <w:t xml:space="preserve">that the maximum value of configured number of </w:t>
      </w:r>
      <w:proofErr w:type="spellStart"/>
      <w:r>
        <w:rPr>
          <w:i/>
          <w:sz w:val="20"/>
          <w:lang w:val="en-US" w:eastAsia="ko-KR"/>
        </w:rPr>
        <w:t>subbands</w:t>
      </w:r>
      <w:proofErr w:type="spellEnd"/>
      <w:r>
        <w:rPr>
          <w:i/>
          <w:sz w:val="20"/>
          <w:lang w:val="en-US" w:eastAsia="ko-KR"/>
        </w:rPr>
        <w:t xml:space="preserve"> N</w:t>
      </w:r>
      <w:r w:rsidRPr="001F50E7">
        <w:rPr>
          <w:i/>
          <w:sz w:val="20"/>
          <w:vertAlign w:val="subscript"/>
          <w:lang w:val="en-US" w:eastAsia="ko-KR"/>
        </w:rPr>
        <w:t>SB-P</w:t>
      </w:r>
      <w:r>
        <w:rPr>
          <w:i/>
          <w:sz w:val="20"/>
          <w:lang w:val="en-US" w:eastAsia="ko-KR"/>
        </w:rPr>
        <w:t xml:space="preserve"> is 16, i.e., support 3.B.1 assuming conclusion 3.B.2 from Offline</w:t>
      </w:r>
    </w:p>
    <w:p w14:paraId="136AB342" w14:textId="77777777" w:rsidR="00156906" w:rsidRDefault="00156906" w:rsidP="00156906">
      <w:pPr>
        <w:rPr>
          <w:lang w:val="en-US"/>
        </w:rPr>
      </w:pPr>
    </w:p>
    <w:p w14:paraId="4C00B5A9" w14:textId="77777777" w:rsidR="00B142E9" w:rsidRDefault="00B142E9" w:rsidP="00B142E9">
      <w:pPr>
        <w:jc w:val="both"/>
        <w:rPr>
          <w:i/>
          <w:sz w:val="20"/>
          <w:lang w:val="en-US" w:eastAsia="ko-KR"/>
        </w:rPr>
      </w:pPr>
      <w:r w:rsidRPr="000C07F9">
        <w:rPr>
          <w:b/>
          <w:i/>
          <w:sz w:val="20"/>
          <w:lang w:val="en-US" w:eastAsia="ko-KR"/>
        </w:rPr>
        <w:t xml:space="preserve">Proposal </w:t>
      </w:r>
      <w:r>
        <w:rPr>
          <w:b/>
          <w:i/>
          <w:sz w:val="20"/>
          <w:lang w:val="en-US" w:eastAsia="ko-KR"/>
        </w:rPr>
        <w:t>10</w:t>
      </w:r>
      <w:r w:rsidRPr="000C07F9">
        <w:rPr>
          <w:i/>
          <w:sz w:val="20"/>
          <w:lang w:val="en-US" w:eastAsia="ko-KR"/>
        </w:rPr>
        <w:t>:</w:t>
      </w:r>
      <w:r w:rsidRPr="00C23CC0">
        <w:rPr>
          <w:i/>
          <w:sz w:val="20"/>
          <w:lang w:val="en-US" w:eastAsia="ko-KR"/>
        </w:rPr>
        <w:t xml:space="preserve"> </w:t>
      </w:r>
      <w:r>
        <w:rPr>
          <w:i/>
          <w:sz w:val="20"/>
          <w:lang w:val="en-US" w:eastAsia="ko-KR"/>
        </w:rPr>
        <w:t xml:space="preserve">for Rel-19 CJT-C DO reporting associated with linking CJT CSI, </w:t>
      </w:r>
    </w:p>
    <w:p w14:paraId="5245F863" w14:textId="77777777" w:rsidR="00B142E9" w:rsidRDefault="00B142E9" w:rsidP="00B142E9">
      <w:pPr>
        <w:pStyle w:val="ListParagraph"/>
        <w:numPr>
          <w:ilvl w:val="0"/>
          <w:numId w:val="66"/>
        </w:numPr>
        <w:ind w:leftChars="0"/>
        <w:jc w:val="both"/>
        <w:rPr>
          <w:i/>
          <w:sz w:val="20"/>
          <w:lang w:val="en-US" w:eastAsia="ko-KR"/>
        </w:rPr>
      </w:pPr>
      <w:r>
        <w:rPr>
          <w:i/>
          <w:sz w:val="20"/>
          <w:lang w:val="en-US" w:eastAsia="ko-KR"/>
        </w:rPr>
        <w:t>Confirm the WA on joint triggering as an agreement</w:t>
      </w:r>
    </w:p>
    <w:p w14:paraId="6156C3FB" w14:textId="77777777" w:rsidR="00B142E9" w:rsidRPr="00710D8F" w:rsidRDefault="00B142E9" w:rsidP="00B142E9">
      <w:pPr>
        <w:pStyle w:val="ListParagraph"/>
        <w:numPr>
          <w:ilvl w:val="0"/>
          <w:numId w:val="66"/>
        </w:numPr>
        <w:ind w:leftChars="0"/>
        <w:jc w:val="both"/>
        <w:rPr>
          <w:i/>
          <w:sz w:val="20"/>
          <w:lang w:val="en-US" w:eastAsia="ko-KR"/>
        </w:rPr>
      </w:pPr>
      <w:r>
        <w:rPr>
          <w:i/>
          <w:sz w:val="20"/>
          <w:lang w:val="en-US" w:eastAsia="ko-KR"/>
        </w:rPr>
        <w:t xml:space="preserve">Confirm the WA on separate triggering ONLY IF </w:t>
      </w:r>
      <w:r w:rsidRPr="00710D8F">
        <w:rPr>
          <w:i/>
          <w:sz w:val="20"/>
          <w:lang w:val="en-US" w:eastAsia="ko-KR"/>
        </w:rPr>
        <w:t>the following mechanism via a 1-bit ACK/NACK DCI</w:t>
      </w:r>
      <w:r>
        <w:rPr>
          <w:i/>
          <w:sz w:val="20"/>
          <w:lang w:val="en-US" w:eastAsia="ko-KR"/>
        </w:rPr>
        <w:t xml:space="preserve"> is incorporated</w:t>
      </w:r>
      <w:r w:rsidRPr="00710D8F">
        <w:rPr>
          <w:i/>
          <w:sz w:val="20"/>
          <w:lang w:val="en-US" w:eastAsia="ko-KR"/>
        </w:rPr>
        <w:t xml:space="preserve">: </w:t>
      </w:r>
    </w:p>
    <w:p w14:paraId="58A9621A" w14:textId="77777777" w:rsidR="00B142E9" w:rsidRPr="00C23CC0" w:rsidRDefault="00B142E9" w:rsidP="00B142E9">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ACK is signaled along with CSI request for CJT CSI reporting, the UE reports the CJT CSI with DO pre-compensation</w:t>
      </w:r>
    </w:p>
    <w:p w14:paraId="75256B30" w14:textId="77777777" w:rsidR="00B142E9" w:rsidRPr="00C23CC0" w:rsidRDefault="00B142E9" w:rsidP="00B142E9">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NACK is signaled along with CSI request for CJT CSI reporting, the UE reports the CJT CSI without DO pre-compensation</w:t>
      </w:r>
    </w:p>
    <w:p w14:paraId="378E1849" w14:textId="77777777" w:rsidR="00B142E9" w:rsidRPr="00C23CC0" w:rsidRDefault="00B142E9" w:rsidP="00B142E9">
      <w:pPr>
        <w:numPr>
          <w:ilvl w:val="1"/>
          <w:numId w:val="62"/>
        </w:numPr>
        <w:jc w:val="both"/>
        <w:rPr>
          <w:rFonts w:eastAsia="DengXian"/>
          <w:bCs/>
          <w:i/>
          <w:sz w:val="20"/>
          <w:szCs w:val="18"/>
          <w:lang w:val="en-US" w:eastAsia="zh-CN"/>
        </w:rPr>
      </w:pPr>
      <w:r w:rsidRPr="00C23CC0">
        <w:rPr>
          <w:rFonts w:eastAsia="DengXian"/>
          <w:bCs/>
          <w:i/>
          <w:sz w:val="20"/>
          <w:szCs w:val="18"/>
          <w:lang w:val="en-US" w:eastAsia="zh-CN"/>
        </w:rPr>
        <w:t>When NACK is signaled without CSI request, the UE reports the previously reported DO.</w:t>
      </w:r>
    </w:p>
    <w:p w14:paraId="7FA5903B" w14:textId="77777777" w:rsidR="00156906" w:rsidRDefault="00156906" w:rsidP="00156906">
      <w:pPr>
        <w:rPr>
          <w:lang w:val="en-US"/>
        </w:rPr>
      </w:pPr>
    </w:p>
    <w:p w14:paraId="6515C25B" w14:textId="77777777" w:rsidR="00B142E9" w:rsidRPr="00C23CC0" w:rsidRDefault="00B142E9" w:rsidP="00B142E9">
      <w:pPr>
        <w:jc w:val="both"/>
        <w:rPr>
          <w:sz w:val="20"/>
          <w:lang w:val="en-US" w:eastAsia="ko-KR"/>
        </w:rPr>
      </w:pPr>
      <w:r w:rsidRPr="000C07F9">
        <w:rPr>
          <w:b/>
          <w:i/>
          <w:sz w:val="20"/>
          <w:lang w:val="en-US" w:eastAsia="ko-KR"/>
        </w:rPr>
        <w:t xml:space="preserve">Proposal </w:t>
      </w:r>
      <w:r>
        <w:rPr>
          <w:b/>
          <w:i/>
          <w:sz w:val="20"/>
          <w:lang w:val="en-US" w:eastAsia="ko-KR"/>
        </w:rPr>
        <w:t>11</w:t>
      </w:r>
      <w:r w:rsidRPr="000C07F9">
        <w:rPr>
          <w:i/>
          <w:sz w:val="20"/>
          <w:lang w:val="en-US" w:eastAsia="ko-KR"/>
        </w:rPr>
        <w:t>:</w:t>
      </w:r>
      <w:r>
        <w:rPr>
          <w:i/>
          <w:sz w:val="20"/>
          <w:lang w:val="en-US" w:eastAsia="ko-KR"/>
        </w:rPr>
        <w:t xml:space="preserve"> for Rel-19 CJT-C DO reporting associated with linking CJT CSI, support only AP CSI-RS as the CMR for the CSJT CSI reporting, </w:t>
      </w:r>
      <w:r w:rsidRPr="00C23CC0">
        <w:rPr>
          <w:i/>
          <w:sz w:val="20"/>
          <w:lang w:val="en-US" w:eastAsia="ko-KR"/>
        </w:rPr>
        <w:t>when linking CJTC Dd and CJT CSI is configured</w:t>
      </w:r>
      <w:r>
        <w:rPr>
          <w:i/>
          <w:sz w:val="20"/>
          <w:lang w:val="en-US" w:eastAsia="ko-KR"/>
        </w:rPr>
        <w:t>, i.e., support Proposal 3.C.2 from Offline.</w:t>
      </w:r>
    </w:p>
    <w:p w14:paraId="23408655" w14:textId="6F83233C" w:rsidR="00156906" w:rsidRDefault="00156906" w:rsidP="00156906">
      <w:pPr>
        <w:rPr>
          <w:lang w:val="en-US"/>
        </w:rPr>
      </w:pPr>
      <w:bookmarkStart w:id="16" w:name="_GoBack"/>
      <w:bookmarkEnd w:id="16"/>
    </w:p>
    <w:p w14:paraId="0E5D67B9" w14:textId="77777777" w:rsidR="009A7B4F" w:rsidRPr="00C23CC0" w:rsidRDefault="009A7B4F" w:rsidP="009A7B4F">
      <w:pPr>
        <w:jc w:val="both"/>
        <w:rPr>
          <w:sz w:val="20"/>
          <w:lang w:val="en-US" w:eastAsia="ko-KR"/>
        </w:rPr>
      </w:pPr>
      <w:r>
        <w:rPr>
          <w:b/>
          <w:i/>
          <w:sz w:val="20"/>
          <w:lang w:val="en-US" w:eastAsia="ko-KR"/>
        </w:rPr>
        <w:t>Observation 2</w:t>
      </w:r>
      <w:r w:rsidRPr="000C07F9">
        <w:rPr>
          <w:i/>
          <w:sz w:val="20"/>
          <w:lang w:val="en-US" w:eastAsia="ko-KR"/>
        </w:rPr>
        <w:t>:</w:t>
      </w:r>
      <w:r>
        <w:rPr>
          <w:i/>
          <w:sz w:val="20"/>
          <w:lang w:val="en-US" w:eastAsia="ko-KR"/>
        </w:rPr>
        <w:t xml:space="preserve"> for Rel-19 CJT-C FO reporting associated with linking CJT CSI, it may be useful to consider a linkage scheme between CJT-C FO and CJT CSI reporting, given that FO can be UE-specific due to Doppler component.</w:t>
      </w:r>
    </w:p>
    <w:p w14:paraId="14EBAEDC" w14:textId="7FFB9EB5" w:rsidR="009A7B4F" w:rsidRDefault="009A7B4F" w:rsidP="00156906">
      <w:pPr>
        <w:rPr>
          <w:lang w:val="en-US"/>
        </w:rPr>
      </w:pPr>
    </w:p>
    <w:p w14:paraId="0CF1B540" w14:textId="77777777" w:rsidR="009A7B4F" w:rsidRPr="00CF130B" w:rsidRDefault="009A7B4F" w:rsidP="009A7B4F">
      <w:pPr>
        <w:rPr>
          <w:i/>
          <w:sz w:val="20"/>
          <w:lang w:eastAsia="ko-KR"/>
        </w:rPr>
      </w:pPr>
      <w:r w:rsidRPr="00CF130B">
        <w:rPr>
          <w:b/>
          <w:i/>
          <w:sz w:val="20"/>
          <w:lang w:eastAsia="ko-KR"/>
        </w:rPr>
        <w:t xml:space="preserve">Observation </w:t>
      </w:r>
      <w:r>
        <w:rPr>
          <w:b/>
          <w:i/>
          <w:sz w:val="20"/>
          <w:lang w:eastAsia="ko-KR"/>
        </w:rPr>
        <w:t>3</w:t>
      </w:r>
      <w:r w:rsidRPr="00CF130B">
        <w:rPr>
          <w:b/>
          <w:i/>
          <w:sz w:val="20"/>
          <w:lang w:eastAsia="ko-KR"/>
        </w:rPr>
        <w:t>:</w:t>
      </w:r>
      <w:r>
        <w:rPr>
          <w:b/>
          <w:i/>
          <w:sz w:val="20"/>
          <w:lang w:eastAsia="ko-KR"/>
        </w:rPr>
        <w:t xml:space="preserve"> </w:t>
      </w:r>
      <w:r w:rsidRPr="004F5D84">
        <w:rPr>
          <w:i/>
          <w:sz w:val="20"/>
          <w:lang w:val="en-US" w:eastAsia="ko-KR"/>
        </w:rPr>
        <w:t xml:space="preserve">when </w:t>
      </w:r>
      <w:proofErr w:type="spellStart"/>
      <w:r w:rsidRPr="004F5D84">
        <w:rPr>
          <w:i/>
          <w:sz w:val="20"/>
          <w:lang w:val="en-US" w:eastAsia="ko-KR"/>
        </w:rPr>
        <w:t>gNB</w:t>
      </w:r>
      <w:proofErr w:type="spellEnd"/>
      <w:r w:rsidRPr="004F5D84">
        <w:rPr>
          <w:i/>
          <w:sz w:val="20"/>
          <w:lang w:val="en-US" w:eastAsia="ko-KR"/>
        </w:rPr>
        <w:t xml:space="preserve"> and UE are misaligned (i.e., when Dd report is failed to decode), </w:t>
      </w:r>
      <w:r>
        <w:rPr>
          <w:i/>
          <w:sz w:val="20"/>
          <w:lang w:val="en-US" w:eastAsia="ko-KR"/>
        </w:rPr>
        <w:t>it</w:t>
      </w:r>
      <w:r w:rsidRPr="004F5D84">
        <w:rPr>
          <w:i/>
          <w:sz w:val="20"/>
          <w:lang w:val="en-US" w:eastAsia="ko-KR"/>
        </w:rPr>
        <w:t xml:space="preserve"> can incur significant amount of loss</w:t>
      </w:r>
      <w:r>
        <w:rPr>
          <w:i/>
          <w:sz w:val="20"/>
          <w:lang w:val="en-US" w:eastAsia="ko-KR"/>
        </w:rPr>
        <w:t xml:space="preserve"> in a worst case</w:t>
      </w:r>
      <w:r w:rsidRPr="004F5D84">
        <w:rPr>
          <w:i/>
          <w:sz w:val="20"/>
          <w:lang w:val="en-US" w:eastAsia="ko-KR"/>
        </w:rPr>
        <w:t>, similar to the case of no delay compensation.</w:t>
      </w:r>
    </w:p>
    <w:p w14:paraId="7AAAB39B" w14:textId="77777777" w:rsidR="00253201" w:rsidRPr="00DE3F7B" w:rsidRDefault="00253201"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37AC19EB" w:rsidR="00AA3E41" w:rsidRPr="00961D48" w:rsidRDefault="00961D48" w:rsidP="006C6F56">
      <w:pPr>
        <w:pStyle w:val="2222"/>
        <w:numPr>
          <w:ilvl w:val="0"/>
          <w:numId w:val="5"/>
        </w:numPr>
        <w:spacing w:after="120" w:line="288" w:lineRule="auto"/>
        <w:ind w:firstLineChars="0"/>
        <w:rPr>
          <w:sz w:val="18"/>
          <w:szCs w:val="18"/>
        </w:rPr>
      </w:pPr>
      <w:r w:rsidRPr="00961D48">
        <w:rPr>
          <w:bCs/>
          <w:sz w:val="18"/>
          <w:szCs w:val="18"/>
        </w:rPr>
        <w:t>R1-2408636</w:t>
      </w:r>
      <w:r w:rsidR="001715EB" w:rsidRPr="00961D48">
        <w:rPr>
          <w:sz w:val="18"/>
          <w:szCs w:val="18"/>
        </w:rPr>
        <w:t xml:space="preserve">, </w:t>
      </w:r>
      <w:r w:rsidR="00193987" w:rsidRPr="00961D48">
        <w:rPr>
          <w:sz w:val="18"/>
          <w:szCs w:val="18"/>
          <w:lang w:val="en-US"/>
        </w:rPr>
        <w:t>Moderator summary for OFFLINE discussion on Rel-19 CSI enhancements</w:t>
      </w:r>
    </w:p>
    <w:p w14:paraId="798BAB77" w14:textId="1AF53593" w:rsidR="00FC6B47" w:rsidRPr="00961D48" w:rsidRDefault="00FC6B47" w:rsidP="006C6F56">
      <w:pPr>
        <w:pStyle w:val="2222"/>
        <w:numPr>
          <w:ilvl w:val="0"/>
          <w:numId w:val="5"/>
        </w:numPr>
        <w:spacing w:after="120" w:line="288" w:lineRule="auto"/>
        <w:ind w:firstLineChars="0"/>
        <w:rPr>
          <w:sz w:val="18"/>
          <w:szCs w:val="18"/>
        </w:rPr>
      </w:pPr>
      <w:r w:rsidRPr="00961D48">
        <w:rPr>
          <w:rFonts w:eastAsia="DengXian" w:cs="Times New Roman"/>
          <w:sz w:val="18"/>
          <w:szCs w:val="18"/>
          <w:lang w:eastAsia="zh-CN"/>
        </w:rPr>
        <w:t xml:space="preserve">R1-2402460, </w:t>
      </w:r>
      <w:r w:rsidRPr="00961D48">
        <w:rPr>
          <w:rFonts w:eastAsia="DengXian" w:cs="Times New Roman"/>
          <w:sz w:val="18"/>
          <w:szCs w:val="18"/>
          <w:lang w:val="en-US" w:eastAsia="zh-CN"/>
        </w:rPr>
        <w:t>Views on Rel-19 CSI enhancements, Samsung</w:t>
      </w:r>
    </w:p>
    <w:p w14:paraId="222A018C" w14:textId="05831F4E" w:rsidR="00FC6B47" w:rsidRPr="00961D48" w:rsidRDefault="00FC6B47" w:rsidP="006C6F56">
      <w:pPr>
        <w:pStyle w:val="2222"/>
        <w:numPr>
          <w:ilvl w:val="0"/>
          <w:numId w:val="5"/>
        </w:numPr>
        <w:spacing w:after="120" w:line="288" w:lineRule="auto"/>
        <w:ind w:firstLineChars="0"/>
        <w:rPr>
          <w:sz w:val="18"/>
          <w:szCs w:val="18"/>
        </w:rPr>
      </w:pPr>
      <w:r w:rsidRPr="00961D48">
        <w:rPr>
          <w:rFonts w:eastAsia="DengXian" w:cs="Times New Roman"/>
          <w:sz w:val="18"/>
          <w:szCs w:val="18"/>
          <w:lang w:eastAsia="zh-CN"/>
        </w:rPr>
        <w:t xml:space="preserve">R1-2400429, </w:t>
      </w:r>
      <w:r w:rsidRPr="00961D48">
        <w:rPr>
          <w:rFonts w:eastAsia="DengXian" w:cs="Times New Roman"/>
          <w:sz w:val="18"/>
          <w:szCs w:val="18"/>
          <w:lang w:val="en-US" w:eastAsia="zh-CN"/>
        </w:rPr>
        <w:t>Discussion on CSI enhancements in Rel-19, CATT</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6F8C9ACF" w:rsidR="00082EFC" w:rsidRDefault="00082EFC" w:rsidP="00082EFC">
      <w:pPr>
        <w:pStyle w:val="Caption"/>
        <w:keepNext/>
        <w:jc w:val="center"/>
        <w:rPr>
          <w:sz w:val="20"/>
        </w:rPr>
      </w:pPr>
      <w:bookmarkStart w:id="17"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9336A0">
        <w:rPr>
          <w:noProof/>
          <w:sz w:val="20"/>
        </w:rPr>
        <w:t>1</w:t>
      </w:r>
      <w:r w:rsidRPr="00D80B37">
        <w:rPr>
          <w:sz w:val="20"/>
        </w:rPr>
        <w:fldChar w:fldCharType="end"/>
      </w:r>
      <w:bookmarkEnd w:id="17"/>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r w:rsidRPr="00CD2FBB">
              <w:rPr>
                <w:sz w:val="16"/>
                <w:szCs w:val="16"/>
              </w:rPr>
              <w:t>RMa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13"/>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14"/>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4839A6">
            <w:pPr>
              <w:pStyle w:val="ListParagraph"/>
              <w:numPr>
                <w:ilvl w:val="0"/>
                <w:numId w:val="41"/>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4839A6">
            <w:pPr>
              <w:pStyle w:val="ListParagraph"/>
              <w:numPr>
                <w:ilvl w:val="0"/>
                <w:numId w:val="40"/>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lastRenderedPageBreak/>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4839A6">
            <w:pPr>
              <w:pStyle w:val="ListParagraph"/>
              <w:numPr>
                <w:ilvl w:val="0"/>
                <w:numId w:val="39"/>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4839A6">
            <w:pPr>
              <w:pStyle w:val="ListParagraph"/>
              <w:numPr>
                <w:ilvl w:val="0"/>
                <w:numId w:val="39"/>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220FCD0F" w:rsidR="00082EFC" w:rsidRDefault="00082EFC" w:rsidP="00082EFC">
      <w:pPr>
        <w:pStyle w:val="Caption"/>
        <w:keepNext/>
        <w:jc w:val="center"/>
        <w:rPr>
          <w:sz w:val="20"/>
        </w:rPr>
      </w:pPr>
      <w:bookmarkStart w:id="18"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9336A0">
        <w:rPr>
          <w:noProof/>
          <w:sz w:val="20"/>
        </w:rPr>
        <w:t>2</w:t>
      </w:r>
      <w:r w:rsidRPr="00D80B37">
        <w:rPr>
          <w:sz w:val="20"/>
        </w:rPr>
        <w:fldChar w:fldCharType="end"/>
      </w:r>
      <w:bookmarkEnd w:id="18"/>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 id="_x0000_i1026" type="#_x0000_t75" style="width:86.15pt;height:80.6pt" o:ole="">
                  <v:imagedata r:id="rId15" o:title=""/>
                </v:shape>
                <o:OLEObject Type="Embed" ProgID="PBrush" ShapeID="_x0000_i1026" DrawAspect="Content" ObjectID="_1789503494" r:id="rId16"/>
              </w:object>
            </w:r>
            <w:r>
              <w:t xml:space="preserve">        </w:t>
            </w:r>
            <w:r>
              <w:object w:dxaOrig="3495" w:dyaOrig="3615" w14:anchorId="1C6B9BC0">
                <v:shape id="_x0000_i1027" type="#_x0000_t75" style="width:89.25pt;height:94.75pt" o:ole="">
                  <v:imagedata r:id="rId17" o:title=""/>
                </v:shape>
                <o:OLEObject Type="Embed" ProgID="PBrush" ShapeID="_x0000_i1027" DrawAspect="Content" ObjectID="_1789503495" r:id="rId18"/>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lastRenderedPageBreak/>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lastRenderedPageBreak/>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4839A6">
            <w:pPr>
              <w:pStyle w:val="ListParagraph"/>
              <w:numPr>
                <w:ilvl w:val="0"/>
                <w:numId w:val="40"/>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lastRenderedPageBreak/>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200064C6" w:rsidR="00AA3E41" w:rsidRDefault="00082EFC" w:rsidP="00082EFC">
      <w:pPr>
        <w:pStyle w:val="2222"/>
        <w:spacing w:after="120" w:line="288" w:lineRule="auto"/>
        <w:ind w:firstLineChars="0" w:firstLine="0"/>
        <w:jc w:val="center"/>
        <w:rPr>
          <w:b/>
          <w:sz w:val="20"/>
        </w:rPr>
      </w:pPr>
      <w:bookmarkStart w:id="19" w:name="_Ref158856047"/>
      <w:r w:rsidRPr="00082EFC">
        <w:rPr>
          <w:b/>
          <w:noProof/>
          <w:sz w:val="20"/>
        </w:rPr>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19"/>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9336A0">
        <w:rPr>
          <w:b/>
          <w:noProof/>
          <w:sz w:val="20"/>
        </w:rPr>
        <w:t>3</w:t>
      </w:r>
      <w:r w:rsidRPr="00082EFC">
        <w:rPr>
          <w:b/>
          <w:sz w:val="20"/>
        </w:rPr>
        <w:fldChar w:fldCharType="end"/>
      </w:r>
      <w:bookmarkEnd w:id="19"/>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20"/>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9336A0">
        <w:rPr>
          <w:b/>
          <w:sz w:val="20"/>
        </w:rPr>
        <w:t>3.2</w:t>
      </w:r>
      <w:r w:rsidRPr="00082EFC">
        <w:rPr>
          <w:b/>
          <w:sz w:val="20"/>
        </w:rPr>
        <w:fldChar w:fldCharType="end"/>
      </w:r>
    </w:p>
    <w:sectPr w:rsidR="00AA3E41" w:rsidSect="00BD10D2">
      <w:head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62F03" w14:textId="77777777" w:rsidR="000D6184" w:rsidRDefault="000D6184">
      <w:r>
        <w:separator/>
      </w:r>
    </w:p>
  </w:endnote>
  <w:endnote w:type="continuationSeparator" w:id="0">
    <w:p w14:paraId="6450A82B" w14:textId="77777777" w:rsidR="000D6184" w:rsidRDefault="000D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A330B" w14:textId="77777777" w:rsidR="000D6184" w:rsidRDefault="000D6184">
      <w:r>
        <w:separator/>
      </w:r>
    </w:p>
  </w:footnote>
  <w:footnote w:type="continuationSeparator" w:id="0">
    <w:p w14:paraId="42B8666C" w14:textId="77777777" w:rsidR="000D6184" w:rsidRDefault="000D6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5D4A6A" w:rsidRDefault="005D4A6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544ED5"/>
    <w:multiLevelType w:val="hybridMultilevel"/>
    <w:tmpl w:val="053A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921A04"/>
    <w:multiLevelType w:val="hybridMultilevel"/>
    <w:tmpl w:val="018821FC"/>
    <w:lvl w:ilvl="0" w:tplc="26F29E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90A08"/>
    <w:multiLevelType w:val="hybridMultilevel"/>
    <w:tmpl w:val="F8E4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BE063B"/>
    <w:multiLevelType w:val="hybridMultilevel"/>
    <w:tmpl w:val="902C6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1906309"/>
    <w:multiLevelType w:val="hybridMultilevel"/>
    <w:tmpl w:val="8D3A4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3096C59"/>
    <w:multiLevelType w:val="multilevel"/>
    <w:tmpl w:val="4309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AF731A"/>
    <w:multiLevelType w:val="hybridMultilevel"/>
    <w:tmpl w:val="F0548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DE4ACC"/>
    <w:multiLevelType w:val="multilevel"/>
    <w:tmpl w:val="61DE4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8BC35CB"/>
    <w:multiLevelType w:val="hybridMultilevel"/>
    <w:tmpl w:val="98D2161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9" w15:restartNumberingAfterBreak="0">
    <w:nsid w:val="6A6F7EFD"/>
    <w:multiLevelType w:val="multilevel"/>
    <w:tmpl w:val="6A6F7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BB37CC5"/>
    <w:multiLevelType w:val="hybridMultilevel"/>
    <w:tmpl w:val="E6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58334A"/>
    <w:multiLevelType w:val="multilevel"/>
    <w:tmpl w:val="A3C08B5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051293"/>
    <w:multiLevelType w:val="multilevel"/>
    <w:tmpl w:val="A3C08B5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4010A9"/>
    <w:multiLevelType w:val="multilevel"/>
    <w:tmpl w:val="7F401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40"/>
  </w:num>
  <w:num w:numId="4">
    <w:abstractNumId w:val="54"/>
  </w:num>
  <w:num w:numId="5">
    <w:abstractNumId w:val="6"/>
  </w:num>
  <w:num w:numId="6">
    <w:abstractNumId w:val="3"/>
  </w:num>
  <w:num w:numId="7">
    <w:abstractNumId w:val="44"/>
  </w:num>
  <w:num w:numId="8">
    <w:abstractNumId w:val="47"/>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0"/>
  </w:num>
  <w:num w:numId="11">
    <w:abstractNumId w:val="20"/>
  </w:num>
  <w:num w:numId="12">
    <w:abstractNumId w:val="32"/>
  </w:num>
  <w:num w:numId="13">
    <w:abstractNumId w:val="23"/>
  </w:num>
  <w:num w:numId="14">
    <w:abstractNumId w:val="26"/>
  </w:num>
  <w:num w:numId="15">
    <w:abstractNumId w:val="2"/>
  </w:num>
  <w:num w:numId="16">
    <w:abstractNumId w:val="57"/>
  </w:num>
  <w:num w:numId="17">
    <w:abstractNumId w:val="17"/>
  </w:num>
  <w:num w:numId="18">
    <w:abstractNumId w:val="0"/>
  </w:num>
  <w:num w:numId="19">
    <w:abstractNumId w:val="38"/>
  </w:num>
  <w:num w:numId="20">
    <w:abstractNumId w:val="33"/>
  </w:num>
  <w:num w:numId="21">
    <w:abstractNumId w:val="64"/>
  </w:num>
  <w:num w:numId="22">
    <w:abstractNumId w:val="34"/>
  </w:num>
  <w:num w:numId="23">
    <w:abstractNumId w:val="58"/>
  </w:num>
  <w:num w:numId="24">
    <w:abstractNumId w:val="28"/>
  </w:num>
  <w:num w:numId="25">
    <w:abstractNumId w:val="21"/>
  </w:num>
  <w:num w:numId="26">
    <w:abstractNumId w:val="16"/>
  </w:num>
  <w:num w:numId="27">
    <w:abstractNumId w:val="36"/>
  </w:num>
  <w:num w:numId="28">
    <w:abstractNumId w:val="62"/>
  </w:num>
  <w:num w:numId="29">
    <w:abstractNumId w:val="52"/>
  </w:num>
  <w:num w:numId="30">
    <w:abstractNumId w:val="9"/>
  </w:num>
  <w:num w:numId="31">
    <w:abstractNumId w:val="65"/>
  </w:num>
  <w:num w:numId="32">
    <w:abstractNumId w:val="19"/>
  </w:num>
  <w:num w:numId="33">
    <w:abstractNumId w:val="53"/>
  </w:num>
  <w:num w:numId="34">
    <w:abstractNumId w:val="13"/>
  </w:num>
  <w:num w:numId="35">
    <w:abstractNumId w:val="46"/>
  </w:num>
  <w:num w:numId="3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9"/>
  </w:num>
  <w:num w:numId="38">
    <w:abstractNumId w:val="14"/>
  </w:num>
  <w:num w:numId="39">
    <w:abstractNumId w:val="7"/>
  </w:num>
  <w:num w:numId="40">
    <w:abstractNumId w:val="55"/>
  </w:num>
  <w:num w:numId="41">
    <w:abstractNumId w:val="15"/>
  </w:num>
  <w:num w:numId="42">
    <w:abstractNumId w:val="30"/>
  </w:num>
  <w:num w:numId="43">
    <w:abstractNumId w:val="35"/>
  </w:num>
  <w:num w:numId="44">
    <w:abstractNumId w:val="22"/>
  </w:num>
  <w:num w:numId="45">
    <w:abstractNumId w:val="50"/>
  </w:num>
  <w:num w:numId="46">
    <w:abstractNumId w:val="4"/>
  </w:num>
  <w:num w:numId="47">
    <w:abstractNumId w:val="11"/>
  </w:num>
  <w:num w:numId="48">
    <w:abstractNumId w:val="48"/>
  </w:num>
  <w:num w:numId="49">
    <w:abstractNumId w:val="51"/>
  </w:num>
  <w:num w:numId="50">
    <w:abstractNumId w:val="45"/>
  </w:num>
  <w:num w:numId="51">
    <w:abstractNumId w:val="49"/>
  </w:num>
  <w:num w:numId="52">
    <w:abstractNumId w:val="61"/>
  </w:num>
  <w:num w:numId="53">
    <w:abstractNumId w:val="5"/>
  </w:num>
  <w:num w:numId="54">
    <w:abstractNumId w:val="56"/>
  </w:num>
  <w:num w:numId="55">
    <w:abstractNumId w:val="42"/>
  </w:num>
  <w:num w:numId="56">
    <w:abstractNumId w:val="39"/>
  </w:num>
  <w:num w:numId="57">
    <w:abstractNumId w:val="43"/>
  </w:num>
  <w:num w:numId="58">
    <w:abstractNumId w:val="31"/>
  </w:num>
  <w:num w:numId="59">
    <w:abstractNumId w:val="1"/>
  </w:num>
  <w:num w:numId="60">
    <w:abstractNumId w:val="24"/>
  </w:num>
  <w:num w:numId="61">
    <w:abstractNumId w:val="8"/>
  </w:num>
  <w:num w:numId="62">
    <w:abstractNumId w:val="63"/>
  </w:num>
  <w:num w:numId="63">
    <w:abstractNumId w:val="12"/>
  </w:num>
  <w:num w:numId="64">
    <w:abstractNumId w:val="41"/>
  </w:num>
  <w:num w:numId="65">
    <w:abstractNumId w:val="27"/>
  </w:num>
  <w:num w:numId="66">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C8C"/>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38"/>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5F34"/>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0EEB"/>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07D"/>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3C80"/>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238"/>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123"/>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C7E1B"/>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184"/>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B49"/>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27F1D"/>
    <w:rsid w:val="001300CA"/>
    <w:rsid w:val="0013016B"/>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678"/>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4E93"/>
    <w:rsid w:val="001A533E"/>
    <w:rsid w:val="001A53C1"/>
    <w:rsid w:val="001A53DF"/>
    <w:rsid w:val="001A56C7"/>
    <w:rsid w:val="001A5B38"/>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38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0E7"/>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4DB9"/>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35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006"/>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8DD"/>
    <w:rsid w:val="002D7AB1"/>
    <w:rsid w:val="002D7E3E"/>
    <w:rsid w:val="002E00AA"/>
    <w:rsid w:val="002E0148"/>
    <w:rsid w:val="002E05F8"/>
    <w:rsid w:val="002E0742"/>
    <w:rsid w:val="002E0809"/>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0A8"/>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662"/>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9E4"/>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6E11"/>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1A5"/>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26"/>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3F98"/>
    <w:rsid w:val="004042CA"/>
    <w:rsid w:val="00404472"/>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1C9"/>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E4"/>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42C"/>
    <w:rsid w:val="004837F8"/>
    <w:rsid w:val="004837FE"/>
    <w:rsid w:val="004839A6"/>
    <w:rsid w:val="00483A78"/>
    <w:rsid w:val="00483B0F"/>
    <w:rsid w:val="004840C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1E2"/>
    <w:rsid w:val="004C334A"/>
    <w:rsid w:val="004C35EC"/>
    <w:rsid w:val="004C3B06"/>
    <w:rsid w:val="004C3B0C"/>
    <w:rsid w:val="004C4315"/>
    <w:rsid w:val="004C4651"/>
    <w:rsid w:val="004C48A5"/>
    <w:rsid w:val="004C4905"/>
    <w:rsid w:val="004C4B8F"/>
    <w:rsid w:val="004C4BAD"/>
    <w:rsid w:val="004C4E38"/>
    <w:rsid w:val="004C5588"/>
    <w:rsid w:val="004C56E6"/>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84"/>
    <w:rsid w:val="004F5DFE"/>
    <w:rsid w:val="004F5F5D"/>
    <w:rsid w:val="004F6129"/>
    <w:rsid w:val="004F61F5"/>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E4F"/>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688"/>
    <w:rsid w:val="005348A4"/>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DEF"/>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5FC8"/>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63B"/>
    <w:rsid w:val="00560F03"/>
    <w:rsid w:val="00561208"/>
    <w:rsid w:val="0056171F"/>
    <w:rsid w:val="00561BFB"/>
    <w:rsid w:val="00562126"/>
    <w:rsid w:val="00562369"/>
    <w:rsid w:val="005624DF"/>
    <w:rsid w:val="005625B4"/>
    <w:rsid w:val="005625BC"/>
    <w:rsid w:val="005626F8"/>
    <w:rsid w:val="00562D9B"/>
    <w:rsid w:val="00562E92"/>
    <w:rsid w:val="00563064"/>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7ED"/>
    <w:rsid w:val="005B39DB"/>
    <w:rsid w:val="005B3B1A"/>
    <w:rsid w:val="005B3F28"/>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A6A"/>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74D"/>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1A0"/>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CF"/>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454"/>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A7926"/>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8AE"/>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601"/>
    <w:rsid w:val="006F5634"/>
    <w:rsid w:val="006F563D"/>
    <w:rsid w:val="006F57FF"/>
    <w:rsid w:val="006F5AF7"/>
    <w:rsid w:val="006F5C23"/>
    <w:rsid w:val="006F5D68"/>
    <w:rsid w:val="006F5EFD"/>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8F"/>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B9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B93"/>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FA8"/>
    <w:rsid w:val="007B11C2"/>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34"/>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AF3"/>
    <w:rsid w:val="007E1C2B"/>
    <w:rsid w:val="007E1CDA"/>
    <w:rsid w:val="007E1D9C"/>
    <w:rsid w:val="007E1E49"/>
    <w:rsid w:val="007E2079"/>
    <w:rsid w:val="007E22F7"/>
    <w:rsid w:val="007E230D"/>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78"/>
    <w:rsid w:val="007F75B0"/>
    <w:rsid w:val="007F75B6"/>
    <w:rsid w:val="007F75CB"/>
    <w:rsid w:val="007F76E5"/>
    <w:rsid w:val="007F79F0"/>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1D7"/>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391"/>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1F3"/>
    <w:rsid w:val="00852312"/>
    <w:rsid w:val="00852343"/>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C7FE8"/>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9C"/>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623"/>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6A0"/>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581"/>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D48"/>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B4F"/>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8BF"/>
    <w:rsid w:val="009C09A4"/>
    <w:rsid w:val="009C0CF2"/>
    <w:rsid w:val="009C0D1A"/>
    <w:rsid w:val="009C1A4B"/>
    <w:rsid w:val="009C1C7D"/>
    <w:rsid w:val="009C203C"/>
    <w:rsid w:val="009C27D6"/>
    <w:rsid w:val="009C2DD9"/>
    <w:rsid w:val="009C2F17"/>
    <w:rsid w:val="009C30D9"/>
    <w:rsid w:val="009C3762"/>
    <w:rsid w:val="009C3799"/>
    <w:rsid w:val="009C37BB"/>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00F"/>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608"/>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08"/>
    <w:rsid w:val="00A05334"/>
    <w:rsid w:val="00A054CC"/>
    <w:rsid w:val="00A0555F"/>
    <w:rsid w:val="00A0559E"/>
    <w:rsid w:val="00A05B8A"/>
    <w:rsid w:val="00A05C51"/>
    <w:rsid w:val="00A05EE2"/>
    <w:rsid w:val="00A06416"/>
    <w:rsid w:val="00A06556"/>
    <w:rsid w:val="00A06C81"/>
    <w:rsid w:val="00A0774C"/>
    <w:rsid w:val="00A07B56"/>
    <w:rsid w:val="00A07C0B"/>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5917"/>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3DB5"/>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1E0"/>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BB0"/>
    <w:rsid w:val="00A82E93"/>
    <w:rsid w:val="00A83127"/>
    <w:rsid w:val="00A8325B"/>
    <w:rsid w:val="00A832C8"/>
    <w:rsid w:val="00A83449"/>
    <w:rsid w:val="00A83546"/>
    <w:rsid w:val="00A835FC"/>
    <w:rsid w:val="00A83BCF"/>
    <w:rsid w:val="00A83C5C"/>
    <w:rsid w:val="00A83C7F"/>
    <w:rsid w:val="00A84162"/>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788"/>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064"/>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0B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ED8"/>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2E9"/>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34D"/>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6AB"/>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2CAE"/>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5C8"/>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3A4"/>
    <w:rsid w:val="00C2275D"/>
    <w:rsid w:val="00C228AD"/>
    <w:rsid w:val="00C228B7"/>
    <w:rsid w:val="00C22B6F"/>
    <w:rsid w:val="00C2329E"/>
    <w:rsid w:val="00C232F1"/>
    <w:rsid w:val="00C23419"/>
    <w:rsid w:val="00C23485"/>
    <w:rsid w:val="00C23502"/>
    <w:rsid w:val="00C23743"/>
    <w:rsid w:val="00C23BF9"/>
    <w:rsid w:val="00C23C48"/>
    <w:rsid w:val="00C23CC0"/>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5C3"/>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1C7"/>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D8A"/>
    <w:rsid w:val="00C6031A"/>
    <w:rsid w:val="00C60897"/>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6C7"/>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236"/>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185"/>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2648"/>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9B9"/>
    <w:rsid w:val="00D42066"/>
    <w:rsid w:val="00D4239A"/>
    <w:rsid w:val="00D424C0"/>
    <w:rsid w:val="00D42716"/>
    <w:rsid w:val="00D42814"/>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5CC2"/>
    <w:rsid w:val="00D66587"/>
    <w:rsid w:val="00D666D2"/>
    <w:rsid w:val="00D66AA4"/>
    <w:rsid w:val="00D66E7D"/>
    <w:rsid w:val="00D66F0A"/>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37"/>
    <w:rsid w:val="00D958E3"/>
    <w:rsid w:val="00D95B81"/>
    <w:rsid w:val="00D95E28"/>
    <w:rsid w:val="00D95FC0"/>
    <w:rsid w:val="00D9610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68D6"/>
    <w:rsid w:val="00DA70D2"/>
    <w:rsid w:val="00DA711A"/>
    <w:rsid w:val="00DA7255"/>
    <w:rsid w:val="00DA733A"/>
    <w:rsid w:val="00DA73E9"/>
    <w:rsid w:val="00DA74B8"/>
    <w:rsid w:val="00DA7B5F"/>
    <w:rsid w:val="00DB02BE"/>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9EC"/>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111"/>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BD0"/>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A8"/>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7B0"/>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8C0"/>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4E5"/>
    <w:rsid w:val="00EF49B6"/>
    <w:rsid w:val="00EF4FCA"/>
    <w:rsid w:val="00EF501A"/>
    <w:rsid w:val="00EF5196"/>
    <w:rsid w:val="00EF533A"/>
    <w:rsid w:val="00EF5382"/>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D7C"/>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4F8A"/>
    <w:rsid w:val="00F256C8"/>
    <w:rsid w:val="00F26420"/>
    <w:rsid w:val="00F26515"/>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1CE"/>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96D"/>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1D30"/>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B47"/>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3CC9"/>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29284907">
      <w:bodyDiv w:val="1"/>
      <w:marLeft w:val="0"/>
      <w:marRight w:val="0"/>
      <w:marTop w:val="0"/>
      <w:marBottom w:val="0"/>
      <w:divBdr>
        <w:top w:val="none" w:sz="0" w:space="0" w:color="auto"/>
        <w:left w:val="none" w:sz="0" w:space="0" w:color="auto"/>
        <w:bottom w:val="none" w:sz="0" w:space="0" w:color="auto"/>
        <w:right w:val="none" w:sz="0" w:space="0" w:color="auto"/>
      </w:divBdr>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6920471">
      <w:bodyDiv w:val="1"/>
      <w:marLeft w:val="0"/>
      <w:marRight w:val="0"/>
      <w:marTop w:val="0"/>
      <w:marBottom w:val="0"/>
      <w:divBdr>
        <w:top w:val="none" w:sz="0" w:space="0" w:color="auto"/>
        <w:left w:val="none" w:sz="0" w:space="0" w:color="auto"/>
        <w:bottom w:val="none" w:sz="0" w:space="0" w:color="auto"/>
        <w:right w:val="none" w:sz="0" w:space="0" w:color="auto"/>
      </w:divBdr>
      <w:divsChild>
        <w:div w:id="1825005286">
          <w:marLeft w:val="446"/>
          <w:marRight w:val="0"/>
          <w:marTop w:val="0"/>
          <w:marBottom w:val="0"/>
          <w:divBdr>
            <w:top w:val="none" w:sz="0" w:space="0" w:color="auto"/>
            <w:left w:val="none" w:sz="0" w:space="0" w:color="auto"/>
            <w:bottom w:val="none" w:sz="0" w:space="0" w:color="auto"/>
            <w:right w:val="none" w:sz="0" w:space="0" w:color="auto"/>
          </w:divBdr>
        </w:div>
        <w:div w:id="1313635963">
          <w:marLeft w:val="893"/>
          <w:marRight w:val="0"/>
          <w:marTop w:val="0"/>
          <w:marBottom w:val="0"/>
          <w:divBdr>
            <w:top w:val="none" w:sz="0" w:space="0" w:color="auto"/>
            <w:left w:val="none" w:sz="0" w:space="0" w:color="auto"/>
            <w:bottom w:val="none" w:sz="0" w:space="0" w:color="auto"/>
            <w:right w:val="none" w:sz="0" w:space="0" w:color="auto"/>
          </w:divBdr>
        </w:div>
        <w:div w:id="1631519039">
          <w:marLeft w:val="893"/>
          <w:marRight w:val="0"/>
          <w:marTop w:val="0"/>
          <w:marBottom w:val="0"/>
          <w:divBdr>
            <w:top w:val="none" w:sz="0" w:space="0" w:color="auto"/>
            <w:left w:val="none" w:sz="0" w:space="0" w:color="auto"/>
            <w:bottom w:val="none" w:sz="0" w:space="0" w:color="auto"/>
            <w:right w:val="none" w:sz="0" w:space="0" w:color="auto"/>
          </w:divBdr>
        </w:div>
        <w:div w:id="278490624">
          <w:marLeft w:val="446"/>
          <w:marRight w:val="0"/>
          <w:marTop w:val="0"/>
          <w:marBottom w:val="0"/>
          <w:divBdr>
            <w:top w:val="none" w:sz="0" w:space="0" w:color="auto"/>
            <w:left w:val="none" w:sz="0" w:space="0" w:color="auto"/>
            <w:bottom w:val="none" w:sz="0" w:space="0" w:color="auto"/>
            <w:right w:val="none" w:sz="0" w:space="0" w:color="auto"/>
          </w:divBdr>
        </w:div>
        <w:div w:id="344670934">
          <w:marLeft w:val="893"/>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909E9786-73E9-4C50-966C-672DBC55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16</Pages>
  <Words>6681</Words>
  <Characters>38087</Characters>
  <Application>Microsoft Office Word</Application>
  <DocSecurity>0</DocSecurity>
  <Lines>317</Lines>
  <Paragraphs>89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5</cp:revision>
  <cp:lastPrinted>2023-04-05T06:36:00Z</cp:lastPrinted>
  <dcterms:created xsi:type="dcterms:W3CDTF">2024-10-04T03:12:00Z</dcterms:created>
  <dcterms:modified xsi:type="dcterms:W3CDTF">2024-10-04T04:31:00Z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